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5A" w:rsidRDefault="00CD525A"/>
    <w:p w:rsidR="00C62673" w:rsidRPr="00C62673" w:rsidRDefault="00C62673" w:rsidP="00C62673">
      <w:pPr>
        <w:jc w:val="center"/>
        <w:rPr>
          <w:b/>
          <w:sz w:val="2"/>
        </w:rPr>
      </w:pPr>
    </w:p>
    <w:p w:rsidR="00CD525A" w:rsidRPr="00892B02" w:rsidRDefault="00CD525A" w:rsidP="00C62673">
      <w:pPr>
        <w:jc w:val="center"/>
        <w:rPr>
          <w:b/>
          <w:sz w:val="34"/>
          <w:szCs w:val="34"/>
        </w:rPr>
      </w:pPr>
      <w:r w:rsidRPr="00892B02">
        <w:rPr>
          <w:b/>
          <w:sz w:val="34"/>
          <w:szCs w:val="34"/>
        </w:rPr>
        <w:t>Ihre Ansprechpartner</w:t>
      </w:r>
      <w:r w:rsidR="00BA3483" w:rsidRPr="00892B02">
        <w:rPr>
          <w:b/>
          <w:sz w:val="34"/>
          <w:szCs w:val="34"/>
        </w:rPr>
        <w:t xml:space="preserve"> im Jugendamt, Sozial- und Teilhabeamt</w:t>
      </w:r>
      <w:r w:rsidR="001B4327" w:rsidRPr="00892B02">
        <w:rPr>
          <w:b/>
          <w:sz w:val="34"/>
          <w:szCs w:val="34"/>
        </w:rPr>
        <w:t xml:space="preserve"> und Staatlichem Schulamt</w:t>
      </w:r>
    </w:p>
    <w:tbl>
      <w:tblPr>
        <w:tblStyle w:val="Tabellenraster"/>
        <w:tblW w:w="0" w:type="auto"/>
        <w:tblCellMar>
          <w:top w:w="57" w:type="dxa"/>
          <w:bottom w:w="57" w:type="dxa"/>
        </w:tblCellMar>
        <w:tblLook w:val="04A0" w:firstRow="1" w:lastRow="0" w:firstColumn="1" w:lastColumn="0" w:noHBand="0" w:noVBand="1"/>
      </w:tblPr>
      <w:tblGrid>
        <w:gridCol w:w="3020"/>
        <w:gridCol w:w="3021"/>
        <w:gridCol w:w="3021"/>
      </w:tblGrid>
      <w:tr w:rsidR="00CD525A" w:rsidRPr="001B4327" w:rsidTr="00532DF8">
        <w:tc>
          <w:tcPr>
            <w:tcW w:w="9062" w:type="dxa"/>
            <w:gridSpan w:val="3"/>
            <w:shd w:val="clear" w:color="auto" w:fill="B5CF35"/>
          </w:tcPr>
          <w:p w:rsidR="00CD525A" w:rsidRPr="00876EA7" w:rsidRDefault="000E352A" w:rsidP="00CD525A">
            <w:pPr>
              <w:rPr>
                <w:b/>
                <w:sz w:val="24"/>
                <w:szCs w:val="18"/>
              </w:rPr>
            </w:pPr>
            <w:r w:rsidRPr="00892B02">
              <w:rPr>
                <w:noProof/>
                <w:sz w:val="28"/>
                <w:szCs w:val="18"/>
                <w:lang w:eastAsia="de-DE"/>
              </w:rPr>
              <mc:AlternateContent>
                <mc:Choice Requires="wps">
                  <w:drawing>
                    <wp:anchor distT="45720" distB="45720" distL="114300" distR="114300" simplePos="0" relativeHeight="251659264" behindDoc="0" locked="0" layoutInCell="1" allowOverlap="1">
                      <wp:simplePos x="0" y="0"/>
                      <wp:positionH relativeFrom="column">
                        <wp:posOffset>3300845</wp:posOffset>
                      </wp:positionH>
                      <wp:positionV relativeFrom="paragraph">
                        <wp:posOffset>121170</wp:posOffset>
                      </wp:positionV>
                      <wp:extent cx="2360930" cy="644236"/>
                      <wp:effectExtent l="57150" t="38100" r="57785" b="990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4236"/>
                              </a:xfrm>
                              <a:prstGeom prst="rect">
                                <a:avLst/>
                              </a:prstGeom>
                              <a:solidFill>
                                <a:schemeClr val="accent3">
                                  <a:lumMod val="20000"/>
                                  <a:lumOff val="80000"/>
                                </a:schemeClr>
                              </a:solidFill>
                              <a:ln>
                                <a:headEnd/>
                                <a:tailEnd/>
                              </a:ln>
                              <a:effectLst>
                                <a:outerShdw blurRad="50800" dist="38100" dir="8100000" algn="tr" rotWithShape="0">
                                  <a:prstClr val="black">
                                    <a:alpha val="40000"/>
                                  </a:prstClr>
                                </a:outerShdw>
                                <a:softEdge rad="31750"/>
                              </a:effectLst>
                            </wps:spPr>
                            <wps:style>
                              <a:lnRef idx="2">
                                <a:schemeClr val="dk1"/>
                              </a:lnRef>
                              <a:fillRef idx="1">
                                <a:schemeClr val="lt1"/>
                              </a:fillRef>
                              <a:effectRef idx="0">
                                <a:schemeClr val="dk1"/>
                              </a:effectRef>
                              <a:fontRef idx="minor">
                                <a:schemeClr val="dk1"/>
                              </a:fontRef>
                            </wps:style>
                            <wps:txbx>
                              <w:txbxContent>
                                <w:p w:rsidR="000E352A" w:rsidRPr="00532DF8" w:rsidRDefault="000E352A" w:rsidP="00962E53">
                                  <w:pPr>
                                    <w:rPr>
                                      <w:i/>
                                      <w:sz w:val="16"/>
                                    </w:rPr>
                                  </w:pPr>
                                  <w:r w:rsidRPr="00532DF8">
                                    <w:rPr>
                                      <w:i/>
                                      <w:sz w:val="16"/>
                                    </w:rPr>
                                    <w:t>Der Pädagogische Beratungsdienst arbeitet</w:t>
                                  </w:r>
                                  <w:r w:rsidRPr="00532DF8">
                                    <w:rPr>
                                      <w:i/>
                                      <w:sz w:val="16"/>
                                    </w:rPr>
                                    <w:br/>
                                    <w:t xml:space="preserve">nach § 8 (3) </w:t>
                                  </w:r>
                                  <w:proofErr w:type="spellStart"/>
                                  <w:r w:rsidRPr="00532DF8">
                                    <w:rPr>
                                      <w:i/>
                                      <w:sz w:val="16"/>
                                    </w:rPr>
                                    <w:t>ThürKigaG</w:t>
                                  </w:r>
                                  <w:proofErr w:type="spellEnd"/>
                                  <w:r w:rsidRPr="00532DF8">
                                    <w:rPr>
                                      <w:i/>
                                      <w:sz w:val="16"/>
                                    </w:rPr>
                                    <w:t xml:space="preserve"> und richtet sich an Kinder mit besonderem Förderbedarf</w:t>
                                  </w:r>
                                  <w:r w:rsidR="002D7F03">
                                    <w:rPr>
                                      <w:i/>
                                      <w:sz w:val="16"/>
                                    </w:rPr>
                                    <w:t xml:space="preserve"> und ihren Pädagogen/-innen in den Kindertagesstätten</w:t>
                                  </w:r>
                                  <w:r w:rsidRPr="00532DF8">
                                    <w:rPr>
                                      <w:i/>
                                      <w:sz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9.9pt;margin-top:9.55pt;width:185.9pt;height:5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" fillcolor="#ededed [662]" strokecolor="black [3200]" strokeweight="1pt">
                      <v:shadow on="t" color="black" opacity="26214f" origin=".5,-.5" offset="-.74836mm,.74836mm"/>
                      <v:textbox>
                        <w:txbxContent>
                          <w:p w:rsidR="000E352A" w:rsidRPr="00532DF8" w:rsidRDefault="000E352A" w:rsidP="00962E53">
                            <w:pPr>
                              <w:rPr>
                                <w:i/>
                                <w:sz w:val="16"/>
                              </w:rPr>
                            </w:pPr>
                            <w:r w:rsidRPr="00532DF8">
                              <w:rPr>
                                <w:i/>
                                <w:sz w:val="16"/>
                              </w:rPr>
                              <w:t>Der Pädagogische Beratungsdienst arbeitet</w:t>
                            </w:r>
                            <w:r w:rsidRPr="00532DF8">
                              <w:rPr>
                                <w:i/>
                                <w:sz w:val="16"/>
                              </w:rPr>
                              <w:br/>
                              <w:t xml:space="preserve">nach § 8 (3) </w:t>
                            </w:r>
                            <w:proofErr w:type="spellStart"/>
                            <w:r w:rsidRPr="00532DF8">
                              <w:rPr>
                                <w:i/>
                                <w:sz w:val="16"/>
                              </w:rPr>
                              <w:t>ThürKigaG</w:t>
                            </w:r>
                            <w:proofErr w:type="spellEnd"/>
                            <w:r w:rsidRPr="00532DF8">
                              <w:rPr>
                                <w:i/>
                                <w:sz w:val="16"/>
                              </w:rPr>
                              <w:t xml:space="preserve"> und richtet sich an Kinder mit besonderem Förderbedarf</w:t>
                            </w:r>
                            <w:r w:rsidR="002D7F03">
                              <w:rPr>
                                <w:i/>
                                <w:sz w:val="16"/>
                              </w:rPr>
                              <w:t xml:space="preserve"> und ihren Pädagogen/-innen in den Kindertagesstätten</w:t>
                            </w:r>
                            <w:r w:rsidRPr="00532DF8">
                              <w:rPr>
                                <w:i/>
                                <w:sz w:val="16"/>
                              </w:rPr>
                              <w:t>.</w:t>
                            </w:r>
                          </w:p>
                        </w:txbxContent>
                      </v:textbox>
                    </v:shape>
                  </w:pict>
                </mc:Fallback>
              </mc:AlternateContent>
            </w:r>
            <w:r w:rsidR="00CD525A" w:rsidRPr="00892B02">
              <w:rPr>
                <w:b/>
                <w:sz w:val="28"/>
                <w:szCs w:val="18"/>
              </w:rPr>
              <w:t>Jugendamt</w:t>
            </w:r>
          </w:p>
          <w:p w:rsidR="001C68B6" w:rsidRPr="001B4327" w:rsidRDefault="001C68B6" w:rsidP="00CD525A">
            <w:pPr>
              <w:rPr>
                <w:sz w:val="18"/>
                <w:szCs w:val="18"/>
              </w:rPr>
            </w:pPr>
          </w:p>
          <w:p w:rsidR="001C68B6" w:rsidRPr="001B4327" w:rsidRDefault="001C68B6" w:rsidP="00CD525A">
            <w:pPr>
              <w:rPr>
                <w:sz w:val="18"/>
                <w:szCs w:val="18"/>
                <w:u w:val="single"/>
              </w:rPr>
            </w:pPr>
            <w:r w:rsidRPr="001B4327">
              <w:rPr>
                <w:sz w:val="18"/>
                <w:szCs w:val="18"/>
                <w:u w:val="single"/>
              </w:rPr>
              <w:t>Postanschrift:</w:t>
            </w:r>
          </w:p>
          <w:p w:rsidR="001C68B6" w:rsidRDefault="001C68B6" w:rsidP="00CD525A">
            <w:pPr>
              <w:rPr>
                <w:sz w:val="18"/>
                <w:szCs w:val="18"/>
              </w:rPr>
            </w:pPr>
            <w:r w:rsidRPr="001B4327">
              <w:rPr>
                <w:sz w:val="18"/>
                <w:szCs w:val="18"/>
              </w:rPr>
              <w:t>Jugendamt</w:t>
            </w:r>
            <w:r w:rsidRPr="001B4327">
              <w:rPr>
                <w:sz w:val="18"/>
                <w:szCs w:val="18"/>
              </w:rPr>
              <w:br/>
            </w:r>
            <w:proofErr w:type="spellStart"/>
            <w:r w:rsidRPr="001B4327">
              <w:rPr>
                <w:sz w:val="18"/>
                <w:szCs w:val="18"/>
              </w:rPr>
              <w:t>Rainweg</w:t>
            </w:r>
            <w:proofErr w:type="spellEnd"/>
            <w:r w:rsidRPr="001B4327">
              <w:rPr>
                <w:sz w:val="18"/>
                <w:szCs w:val="18"/>
              </w:rPr>
              <w:t xml:space="preserve"> 81</w:t>
            </w:r>
            <w:r w:rsidRPr="001B4327">
              <w:rPr>
                <w:sz w:val="18"/>
                <w:szCs w:val="18"/>
              </w:rPr>
              <w:br/>
              <w:t>07318 Saalfeld</w:t>
            </w:r>
          </w:p>
          <w:p w:rsidR="00472E28" w:rsidRDefault="00472E28" w:rsidP="00CD525A">
            <w:pPr>
              <w:rPr>
                <w:sz w:val="18"/>
                <w:szCs w:val="18"/>
              </w:rPr>
            </w:pPr>
          </w:p>
          <w:p w:rsidR="00472E28" w:rsidRDefault="00FB071E" w:rsidP="00CD525A">
            <w:pPr>
              <w:rPr>
                <w:sz w:val="18"/>
                <w:szCs w:val="18"/>
              </w:rPr>
            </w:pPr>
            <w:hyperlink r:id="rId7" w:history="1">
              <w:r w:rsidR="00472E28" w:rsidRPr="00483646">
                <w:rPr>
                  <w:rStyle w:val="Hyperlink"/>
                  <w:sz w:val="18"/>
                  <w:szCs w:val="18"/>
                </w:rPr>
                <w:t>https://www.kreis-slf.de/jugend-und-soziales/foerder-hilfsangebote/paedagogischer-beratungsdienst/</w:t>
              </w:r>
            </w:hyperlink>
            <w:r w:rsidR="00472E28">
              <w:rPr>
                <w:sz w:val="18"/>
                <w:szCs w:val="18"/>
              </w:rPr>
              <w:t xml:space="preserve"> </w:t>
            </w:r>
          </w:p>
          <w:p w:rsidR="00472E28" w:rsidRPr="001B4327" w:rsidRDefault="00472E28" w:rsidP="00CD525A">
            <w:pPr>
              <w:rPr>
                <w:sz w:val="18"/>
                <w:szCs w:val="18"/>
              </w:rPr>
            </w:pPr>
          </w:p>
        </w:tc>
      </w:tr>
      <w:tr w:rsidR="00CD525A" w:rsidRPr="001B4327" w:rsidTr="00532DF8">
        <w:tc>
          <w:tcPr>
            <w:tcW w:w="3020" w:type="dxa"/>
            <w:shd w:val="clear" w:color="auto" w:fill="EDEDED" w:themeFill="accent3" w:themeFillTint="33"/>
          </w:tcPr>
          <w:p w:rsidR="00CD525A" w:rsidRPr="001B4327" w:rsidRDefault="00CD525A" w:rsidP="00CD525A">
            <w:pPr>
              <w:rPr>
                <w:b/>
                <w:sz w:val="18"/>
                <w:szCs w:val="18"/>
              </w:rPr>
            </w:pPr>
            <w:r w:rsidRPr="001B4327">
              <w:rPr>
                <w:b/>
                <w:sz w:val="18"/>
                <w:szCs w:val="18"/>
              </w:rPr>
              <w:t>Name</w:t>
            </w:r>
          </w:p>
        </w:tc>
        <w:tc>
          <w:tcPr>
            <w:tcW w:w="3021" w:type="dxa"/>
            <w:shd w:val="clear" w:color="auto" w:fill="EDEDED" w:themeFill="accent3" w:themeFillTint="33"/>
          </w:tcPr>
          <w:p w:rsidR="00CD525A" w:rsidRPr="001B4327" w:rsidRDefault="00CD525A" w:rsidP="00CD525A">
            <w:pPr>
              <w:rPr>
                <w:b/>
                <w:sz w:val="18"/>
                <w:szCs w:val="18"/>
              </w:rPr>
            </w:pPr>
            <w:r w:rsidRPr="001B4327">
              <w:rPr>
                <w:b/>
                <w:sz w:val="18"/>
                <w:szCs w:val="18"/>
              </w:rPr>
              <w:t>Funktion/Bereich</w:t>
            </w:r>
          </w:p>
        </w:tc>
        <w:tc>
          <w:tcPr>
            <w:tcW w:w="3021" w:type="dxa"/>
            <w:shd w:val="clear" w:color="auto" w:fill="EDEDED" w:themeFill="accent3" w:themeFillTint="33"/>
          </w:tcPr>
          <w:p w:rsidR="00CD525A" w:rsidRPr="001B4327" w:rsidRDefault="00CD525A" w:rsidP="00CD525A">
            <w:pPr>
              <w:rPr>
                <w:b/>
                <w:sz w:val="18"/>
                <w:szCs w:val="18"/>
              </w:rPr>
            </w:pPr>
            <w:r w:rsidRPr="001B4327">
              <w:rPr>
                <w:b/>
                <w:sz w:val="18"/>
                <w:szCs w:val="18"/>
              </w:rPr>
              <w:t>Kontakt</w:t>
            </w:r>
          </w:p>
        </w:tc>
      </w:tr>
      <w:tr w:rsidR="00CD525A" w:rsidRPr="001B4327" w:rsidTr="00532DF8">
        <w:tc>
          <w:tcPr>
            <w:tcW w:w="3020" w:type="dxa"/>
          </w:tcPr>
          <w:p w:rsidR="00CD525A" w:rsidRPr="001B4327" w:rsidRDefault="00CD525A" w:rsidP="00CD525A">
            <w:pPr>
              <w:rPr>
                <w:sz w:val="18"/>
                <w:szCs w:val="18"/>
              </w:rPr>
            </w:pPr>
            <w:r w:rsidRPr="001B4327">
              <w:rPr>
                <w:sz w:val="18"/>
                <w:szCs w:val="18"/>
              </w:rPr>
              <w:t>Frau Säuberlich</w:t>
            </w:r>
          </w:p>
        </w:tc>
        <w:tc>
          <w:tcPr>
            <w:tcW w:w="3021" w:type="dxa"/>
          </w:tcPr>
          <w:p w:rsidR="00CD525A" w:rsidRPr="001B4327" w:rsidRDefault="00CD525A" w:rsidP="00CD525A">
            <w:pPr>
              <w:rPr>
                <w:sz w:val="18"/>
                <w:szCs w:val="18"/>
              </w:rPr>
            </w:pPr>
            <w:r w:rsidRPr="001B4327">
              <w:rPr>
                <w:sz w:val="18"/>
                <w:szCs w:val="18"/>
              </w:rPr>
              <w:t>Pädagogischer Beratungsdienst/ Jugendamt</w:t>
            </w:r>
          </w:p>
        </w:tc>
        <w:tc>
          <w:tcPr>
            <w:tcW w:w="3021" w:type="dxa"/>
          </w:tcPr>
          <w:p w:rsidR="00CD525A" w:rsidRPr="001B4327" w:rsidRDefault="00CD525A" w:rsidP="00CD525A">
            <w:pPr>
              <w:rPr>
                <w:sz w:val="18"/>
                <w:szCs w:val="18"/>
              </w:rPr>
            </w:pPr>
            <w:r w:rsidRPr="001B4327">
              <w:rPr>
                <w:sz w:val="18"/>
                <w:szCs w:val="18"/>
              </w:rPr>
              <w:t>E-Mail:</w:t>
            </w:r>
            <w:r w:rsidR="001C68B6" w:rsidRPr="001B4327">
              <w:rPr>
                <w:sz w:val="18"/>
                <w:szCs w:val="18"/>
              </w:rPr>
              <w:t xml:space="preserve"> </w:t>
            </w:r>
            <w:hyperlink r:id="rId8" w:history="1">
              <w:r w:rsidR="001C68B6" w:rsidRPr="001B4327">
                <w:rPr>
                  <w:rStyle w:val="Hyperlink"/>
                  <w:sz w:val="18"/>
                  <w:szCs w:val="18"/>
                </w:rPr>
                <w:t>kinderfoerderung@kreis-slf.de</w:t>
              </w:r>
            </w:hyperlink>
            <w:r w:rsidR="001C68B6" w:rsidRPr="001B4327">
              <w:rPr>
                <w:sz w:val="18"/>
                <w:szCs w:val="18"/>
              </w:rPr>
              <w:t xml:space="preserve"> </w:t>
            </w:r>
          </w:p>
          <w:p w:rsidR="00CD525A" w:rsidRPr="001B4327" w:rsidRDefault="00CD525A" w:rsidP="00CD525A">
            <w:pPr>
              <w:rPr>
                <w:sz w:val="18"/>
                <w:szCs w:val="18"/>
              </w:rPr>
            </w:pPr>
            <w:r w:rsidRPr="001B4327">
              <w:rPr>
                <w:sz w:val="18"/>
                <w:szCs w:val="18"/>
              </w:rPr>
              <w:t xml:space="preserve">Telefon: </w:t>
            </w:r>
            <w:r w:rsidR="00193CA1">
              <w:rPr>
                <w:sz w:val="18"/>
                <w:szCs w:val="18"/>
              </w:rPr>
              <w:t xml:space="preserve">03671 823 </w:t>
            </w:r>
            <w:r w:rsidRPr="001B4327">
              <w:rPr>
                <w:sz w:val="18"/>
                <w:szCs w:val="18"/>
              </w:rPr>
              <w:t>647</w:t>
            </w:r>
          </w:p>
          <w:p w:rsidR="001C68B6" w:rsidRPr="001B4327" w:rsidRDefault="001C68B6" w:rsidP="00CD525A">
            <w:pPr>
              <w:rPr>
                <w:sz w:val="18"/>
                <w:szCs w:val="18"/>
              </w:rPr>
            </w:pPr>
            <w:r w:rsidRPr="001B4327">
              <w:rPr>
                <w:sz w:val="18"/>
                <w:szCs w:val="18"/>
              </w:rPr>
              <w:t>Raum: 102 (Bahnhofstr. 6a, Saalfeld)</w:t>
            </w:r>
          </w:p>
        </w:tc>
      </w:tr>
      <w:tr w:rsidR="00CD525A" w:rsidRPr="001B4327" w:rsidTr="00532DF8">
        <w:tc>
          <w:tcPr>
            <w:tcW w:w="3020" w:type="dxa"/>
          </w:tcPr>
          <w:p w:rsidR="00CD525A" w:rsidRPr="001B4327" w:rsidRDefault="00CD525A" w:rsidP="00CD525A">
            <w:pPr>
              <w:rPr>
                <w:sz w:val="18"/>
                <w:szCs w:val="18"/>
              </w:rPr>
            </w:pPr>
            <w:r w:rsidRPr="001B4327">
              <w:rPr>
                <w:sz w:val="18"/>
                <w:szCs w:val="18"/>
              </w:rPr>
              <w:t>Frau Schmidt</w:t>
            </w:r>
          </w:p>
        </w:tc>
        <w:tc>
          <w:tcPr>
            <w:tcW w:w="3021" w:type="dxa"/>
          </w:tcPr>
          <w:p w:rsidR="00CD525A" w:rsidRPr="001B4327" w:rsidRDefault="00CD525A" w:rsidP="00CD525A">
            <w:pPr>
              <w:rPr>
                <w:sz w:val="18"/>
                <w:szCs w:val="18"/>
              </w:rPr>
            </w:pPr>
            <w:r w:rsidRPr="001B4327">
              <w:rPr>
                <w:sz w:val="18"/>
                <w:szCs w:val="18"/>
              </w:rPr>
              <w:t>Pädagogischer Beratungsdienst/ Jugendamt</w:t>
            </w:r>
          </w:p>
        </w:tc>
        <w:tc>
          <w:tcPr>
            <w:tcW w:w="3021" w:type="dxa"/>
          </w:tcPr>
          <w:p w:rsidR="00CD525A" w:rsidRPr="001B4327" w:rsidRDefault="00CD525A" w:rsidP="00CD525A">
            <w:pPr>
              <w:rPr>
                <w:sz w:val="18"/>
                <w:szCs w:val="18"/>
              </w:rPr>
            </w:pPr>
            <w:r w:rsidRPr="001B4327">
              <w:rPr>
                <w:sz w:val="18"/>
                <w:szCs w:val="18"/>
              </w:rPr>
              <w:t xml:space="preserve">E-Mail: </w:t>
            </w:r>
            <w:hyperlink r:id="rId9" w:history="1">
              <w:r w:rsidR="001C68B6" w:rsidRPr="001B4327">
                <w:rPr>
                  <w:rStyle w:val="Hyperlink"/>
                  <w:sz w:val="18"/>
                  <w:szCs w:val="18"/>
                </w:rPr>
                <w:t>kinderfoerderung@kreis-slf.de</w:t>
              </w:r>
            </w:hyperlink>
          </w:p>
          <w:p w:rsidR="00CD525A" w:rsidRPr="001B4327" w:rsidRDefault="00CD525A" w:rsidP="00CD525A">
            <w:pPr>
              <w:rPr>
                <w:sz w:val="18"/>
                <w:szCs w:val="18"/>
              </w:rPr>
            </w:pPr>
            <w:r w:rsidRPr="001B4327">
              <w:rPr>
                <w:sz w:val="18"/>
                <w:szCs w:val="18"/>
              </w:rPr>
              <w:t xml:space="preserve">Telefon: </w:t>
            </w:r>
            <w:r w:rsidR="00193CA1">
              <w:rPr>
                <w:sz w:val="18"/>
                <w:szCs w:val="18"/>
              </w:rPr>
              <w:t xml:space="preserve">03671 823 </w:t>
            </w:r>
            <w:r w:rsidRPr="001B4327">
              <w:rPr>
                <w:sz w:val="18"/>
                <w:szCs w:val="18"/>
              </w:rPr>
              <w:t>966</w:t>
            </w:r>
          </w:p>
          <w:p w:rsidR="001C68B6" w:rsidRPr="001B4327" w:rsidRDefault="001C68B6" w:rsidP="00CD525A">
            <w:pPr>
              <w:rPr>
                <w:sz w:val="18"/>
                <w:szCs w:val="18"/>
              </w:rPr>
            </w:pPr>
            <w:r w:rsidRPr="001B4327">
              <w:rPr>
                <w:sz w:val="18"/>
                <w:szCs w:val="18"/>
              </w:rPr>
              <w:t>Raum: 102 (Bahnhofstr. 6a, Saalfeld)</w:t>
            </w:r>
          </w:p>
        </w:tc>
      </w:tr>
      <w:tr w:rsidR="001C68B6" w:rsidRPr="001B4327" w:rsidTr="00563C26">
        <w:tc>
          <w:tcPr>
            <w:tcW w:w="9062" w:type="dxa"/>
            <w:gridSpan w:val="3"/>
            <w:shd w:val="clear" w:color="auto" w:fill="B5CF35"/>
          </w:tcPr>
          <w:p w:rsidR="001C68B6" w:rsidRPr="00532DF8" w:rsidRDefault="00532DF8" w:rsidP="005E49B4">
            <w:pPr>
              <w:rPr>
                <w:b/>
                <w:sz w:val="28"/>
                <w:szCs w:val="28"/>
              </w:rPr>
            </w:pPr>
            <w:r w:rsidRPr="00892B02">
              <w:rPr>
                <w:noProof/>
                <w:sz w:val="28"/>
                <w:szCs w:val="28"/>
                <w:lang w:eastAsia="de-DE"/>
              </w:rPr>
              <mc:AlternateContent>
                <mc:Choice Requires="wps">
                  <w:drawing>
                    <wp:anchor distT="45720" distB="45720" distL="114300" distR="114300" simplePos="0" relativeHeight="251661312" behindDoc="0" locked="0" layoutInCell="1" allowOverlap="1" wp14:anchorId="3872A5F4" wp14:editId="21555C3B">
                      <wp:simplePos x="0" y="0"/>
                      <wp:positionH relativeFrom="column">
                        <wp:posOffset>3321627</wp:posOffset>
                      </wp:positionH>
                      <wp:positionV relativeFrom="paragraph">
                        <wp:posOffset>118976</wp:posOffset>
                      </wp:positionV>
                      <wp:extent cx="2360930" cy="630382"/>
                      <wp:effectExtent l="57150" t="38100" r="57785" b="939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0382"/>
                              </a:xfrm>
                              <a:prstGeom prst="rect">
                                <a:avLst/>
                              </a:prstGeom>
                              <a:solidFill>
                                <a:srgbClr val="A5A5A5">
                                  <a:lumMod val="20000"/>
                                  <a:lumOff val="80000"/>
                                </a:srgbClr>
                              </a:solidFill>
                              <a:ln w="12700" cap="flat" cmpd="sng" algn="ctr">
                                <a:solidFill>
                                  <a:sysClr val="windowText" lastClr="000000"/>
                                </a:solidFill>
                                <a:prstDash val="solid"/>
                                <a:miter lim="800000"/>
                                <a:headEnd/>
                                <a:tailEnd/>
                              </a:ln>
                              <a:effectLst>
                                <a:outerShdw blurRad="50800" dist="38100" dir="8100000" algn="tr" rotWithShape="0">
                                  <a:prstClr val="black">
                                    <a:alpha val="40000"/>
                                  </a:prstClr>
                                </a:outerShdw>
                                <a:softEdge rad="31750"/>
                              </a:effectLst>
                            </wps:spPr>
                            <wps:txbx>
                              <w:txbxContent>
                                <w:p w:rsidR="005A3DF2" w:rsidRPr="00532DF8" w:rsidRDefault="005A3DF2" w:rsidP="00962E53">
                                  <w:pPr>
                                    <w:rPr>
                                      <w:i/>
                                      <w:sz w:val="16"/>
                                    </w:rPr>
                                  </w:pPr>
                                  <w:r w:rsidRPr="00532DF8">
                                    <w:rPr>
                                      <w:i/>
                                      <w:sz w:val="16"/>
                                    </w:rPr>
                                    <w:t>Ein</w:t>
                                  </w:r>
                                  <w:r w:rsidR="00290468">
                                    <w:rPr>
                                      <w:i/>
                                      <w:sz w:val="16"/>
                                    </w:rPr>
                                    <w:t xml:space="preserve"> </w:t>
                                  </w:r>
                                  <w:r w:rsidR="00290468">
                                    <w:rPr>
                                      <w:i/>
                                      <w:sz w:val="16"/>
                                    </w:rPr>
                                    <w:t>„</w:t>
                                  </w:r>
                                  <w:bookmarkStart w:id="0" w:name="_GoBack"/>
                                  <w:bookmarkEnd w:id="0"/>
                                  <w:r w:rsidRPr="00532DF8">
                                    <w:rPr>
                                      <w:i/>
                                      <w:sz w:val="16"/>
                                    </w:rPr>
                                    <w:t>Antrag auf Gewährung von Eingliederungshilfe für Kinder bis zum Schuleintritt</w:t>
                                  </w:r>
                                  <w:r w:rsidR="002D7F03">
                                    <w:rPr>
                                      <w:i/>
                                      <w:sz w:val="16"/>
                                    </w:rPr>
                                    <w:t>“</w:t>
                                  </w:r>
                                  <w:r w:rsidRPr="00532DF8">
                                    <w:rPr>
                                      <w:i/>
                                      <w:sz w:val="16"/>
                                    </w:rPr>
                                    <w:t xml:space="preserve"> ist im Sozial- und Teilhabeamt zu stellen.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72A5F4" id="_x0000_t202" coordsize="21600,21600" o:spt="202" path="m,l,21600r21600,l21600,xe">
                      <v:stroke joinstyle="miter"/>
                      <v:path gradientshapeok="t" o:connecttype="rect"/>
                    </v:shapetype>
                    <v:shape id="_x0000_s1027" type="#_x0000_t202" style="position:absolute;margin-left:261.55pt;margin-top:9.35pt;width:185.9pt;height:49.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" fillcolor="#ededed" strokecolor="windowText" strokeweight="1pt">
                      <v:shadow on="t" color="black" opacity="26214f" origin=".5,-.5" offset="-.74836mm,.74836mm"/>
                      <v:textbox>
                        <w:txbxContent>
                          <w:p w:rsidR="005A3DF2" w:rsidRPr="00532DF8" w:rsidRDefault="005A3DF2" w:rsidP="00962E53">
                            <w:pPr>
                              <w:rPr>
                                <w:i/>
                                <w:sz w:val="16"/>
                              </w:rPr>
                            </w:pPr>
                            <w:r w:rsidRPr="00532DF8">
                              <w:rPr>
                                <w:i/>
                                <w:sz w:val="16"/>
                              </w:rPr>
                              <w:t>Ein</w:t>
                            </w:r>
                            <w:r w:rsidR="00290468">
                              <w:rPr>
                                <w:i/>
                                <w:sz w:val="16"/>
                              </w:rPr>
                              <w:t xml:space="preserve"> </w:t>
                            </w:r>
                            <w:r w:rsidR="00290468">
                              <w:rPr>
                                <w:i/>
                                <w:sz w:val="16"/>
                              </w:rPr>
                              <w:t>„</w:t>
                            </w:r>
                            <w:bookmarkStart w:id="1" w:name="_GoBack"/>
                            <w:bookmarkEnd w:id="1"/>
                            <w:r w:rsidRPr="00532DF8">
                              <w:rPr>
                                <w:i/>
                                <w:sz w:val="16"/>
                              </w:rPr>
                              <w:t>Antrag auf Gewährung von Eingliederungshilfe für Kinder bis zum Schuleintritt</w:t>
                            </w:r>
                            <w:r w:rsidR="002D7F03">
                              <w:rPr>
                                <w:i/>
                                <w:sz w:val="16"/>
                              </w:rPr>
                              <w:t>“</w:t>
                            </w:r>
                            <w:r w:rsidRPr="00532DF8">
                              <w:rPr>
                                <w:i/>
                                <w:sz w:val="16"/>
                              </w:rPr>
                              <w:t xml:space="preserve"> ist im Sozial- und Teilhabeamt zu stellen. </w:t>
                            </w:r>
                          </w:p>
                        </w:txbxContent>
                      </v:textbox>
                    </v:shape>
                  </w:pict>
                </mc:Fallback>
              </mc:AlternateContent>
            </w:r>
            <w:r w:rsidR="001C68B6" w:rsidRPr="00892B02">
              <w:rPr>
                <w:b/>
                <w:sz w:val="28"/>
                <w:szCs w:val="28"/>
              </w:rPr>
              <w:t>Sozial- und Teilhabeamt</w:t>
            </w:r>
          </w:p>
          <w:p w:rsidR="001C68B6" w:rsidRPr="001B4327" w:rsidRDefault="001C68B6" w:rsidP="005E49B4">
            <w:pPr>
              <w:rPr>
                <w:sz w:val="18"/>
                <w:szCs w:val="18"/>
              </w:rPr>
            </w:pPr>
          </w:p>
          <w:p w:rsidR="001C68B6" w:rsidRDefault="001C68B6" w:rsidP="005E49B4">
            <w:pPr>
              <w:rPr>
                <w:sz w:val="18"/>
                <w:szCs w:val="18"/>
              </w:rPr>
            </w:pPr>
            <w:r w:rsidRPr="001B4327">
              <w:rPr>
                <w:sz w:val="18"/>
                <w:szCs w:val="18"/>
                <w:u w:val="single"/>
              </w:rPr>
              <w:t>Postanschrift:</w:t>
            </w:r>
            <w:r w:rsidR="005A3DF2" w:rsidRPr="000E352A">
              <w:rPr>
                <w:noProof/>
                <w:sz w:val="18"/>
                <w:szCs w:val="18"/>
              </w:rPr>
              <w:t xml:space="preserve"> </w:t>
            </w:r>
            <w:r w:rsidRPr="001B4327">
              <w:rPr>
                <w:sz w:val="18"/>
                <w:szCs w:val="18"/>
              </w:rPr>
              <w:br/>
              <w:t>Sozial- und Teilhabeamt</w:t>
            </w:r>
            <w:r w:rsidRPr="001B4327">
              <w:rPr>
                <w:sz w:val="18"/>
                <w:szCs w:val="18"/>
              </w:rPr>
              <w:br/>
            </w:r>
            <w:proofErr w:type="spellStart"/>
            <w:r w:rsidRPr="001B4327">
              <w:rPr>
                <w:sz w:val="18"/>
                <w:szCs w:val="18"/>
              </w:rPr>
              <w:t>Rainweg</w:t>
            </w:r>
            <w:proofErr w:type="spellEnd"/>
            <w:r w:rsidRPr="001B4327">
              <w:rPr>
                <w:sz w:val="18"/>
                <w:szCs w:val="18"/>
              </w:rPr>
              <w:t xml:space="preserve"> 81</w:t>
            </w:r>
            <w:r w:rsidRPr="001B4327">
              <w:rPr>
                <w:sz w:val="18"/>
                <w:szCs w:val="18"/>
              </w:rPr>
              <w:br/>
              <w:t>07318 Saalfeld</w:t>
            </w:r>
          </w:p>
          <w:p w:rsidR="00472E28" w:rsidRDefault="00472E28" w:rsidP="005E49B4">
            <w:pPr>
              <w:rPr>
                <w:sz w:val="18"/>
                <w:szCs w:val="18"/>
              </w:rPr>
            </w:pPr>
          </w:p>
          <w:p w:rsidR="00472E28" w:rsidRDefault="00FB071E" w:rsidP="005E49B4">
            <w:pPr>
              <w:rPr>
                <w:sz w:val="18"/>
                <w:szCs w:val="18"/>
              </w:rPr>
            </w:pPr>
            <w:hyperlink r:id="rId10" w:history="1">
              <w:r w:rsidR="00472E28" w:rsidRPr="00483646">
                <w:rPr>
                  <w:rStyle w:val="Hyperlink"/>
                  <w:sz w:val="18"/>
                  <w:szCs w:val="18"/>
                </w:rPr>
                <w:t>https://www.kreis-slf.de/jugend-und-soziales/finanzielle-leistungen/eingliederungshilfe/</w:t>
              </w:r>
            </w:hyperlink>
            <w:r w:rsidR="00472E28">
              <w:rPr>
                <w:sz w:val="18"/>
                <w:szCs w:val="18"/>
              </w:rPr>
              <w:t xml:space="preserve"> </w:t>
            </w:r>
          </w:p>
          <w:p w:rsidR="00472E28" w:rsidRPr="001B4327" w:rsidRDefault="00472E28" w:rsidP="005E49B4">
            <w:pPr>
              <w:rPr>
                <w:sz w:val="18"/>
                <w:szCs w:val="18"/>
              </w:rPr>
            </w:pPr>
          </w:p>
        </w:tc>
      </w:tr>
      <w:tr w:rsidR="001C68B6" w:rsidRPr="001B4327" w:rsidTr="00563C26">
        <w:tc>
          <w:tcPr>
            <w:tcW w:w="3020" w:type="dxa"/>
            <w:shd w:val="clear" w:color="auto" w:fill="EDEDED" w:themeFill="accent3" w:themeFillTint="33"/>
          </w:tcPr>
          <w:p w:rsidR="001C68B6" w:rsidRPr="001B4327" w:rsidRDefault="001C68B6" w:rsidP="005E49B4">
            <w:pPr>
              <w:rPr>
                <w:b/>
                <w:sz w:val="18"/>
                <w:szCs w:val="18"/>
              </w:rPr>
            </w:pPr>
            <w:r w:rsidRPr="001B4327">
              <w:rPr>
                <w:b/>
                <w:sz w:val="18"/>
                <w:szCs w:val="18"/>
              </w:rPr>
              <w:t>Name</w:t>
            </w:r>
          </w:p>
        </w:tc>
        <w:tc>
          <w:tcPr>
            <w:tcW w:w="3021" w:type="dxa"/>
            <w:shd w:val="clear" w:color="auto" w:fill="EDEDED" w:themeFill="accent3" w:themeFillTint="33"/>
          </w:tcPr>
          <w:p w:rsidR="001C68B6" w:rsidRPr="001B4327" w:rsidRDefault="001C68B6" w:rsidP="005E49B4">
            <w:pPr>
              <w:rPr>
                <w:b/>
                <w:sz w:val="18"/>
                <w:szCs w:val="18"/>
              </w:rPr>
            </w:pPr>
            <w:r w:rsidRPr="001B4327">
              <w:rPr>
                <w:b/>
                <w:sz w:val="18"/>
                <w:szCs w:val="18"/>
              </w:rPr>
              <w:t>Funktion/Bereich</w:t>
            </w:r>
          </w:p>
        </w:tc>
        <w:tc>
          <w:tcPr>
            <w:tcW w:w="3021" w:type="dxa"/>
            <w:shd w:val="clear" w:color="auto" w:fill="EDEDED" w:themeFill="accent3" w:themeFillTint="33"/>
          </w:tcPr>
          <w:p w:rsidR="001C68B6" w:rsidRPr="001B4327" w:rsidRDefault="001C68B6" w:rsidP="005E49B4">
            <w:pPr>
              <w:rPr>
                <w:b/>
                <w:sz w:val="18"/>
                <w:szCs w:val="18"/>
              </w:rPr>
            </w:pPr>
            <w:r w:rsidRPr="001B4327">
              <w:rPr>
                <w:b/>
                <w:sz w:val="18"/>
                <w:szCs w:val="18"/>
              </w:rPr>
              <w:t>Kontakt</w:t>
            </w:r>
          </w:p>
        </w:tc>
      </w:tr>
      <w:tr w:rsidR="001C68B6" w:rsidRPr="001B4327" w:rsidTr="00563C26">
        <w:tc>
          <w:tcPr>
            <w:tcW w:w="3020" w:type="dxa"/>
          </w:tcPr>
          <w:p w:rsidR="001C68B6" w:rsidRPr="001B4327" w:rsidRDefault="001C68B6" w:rsidP="005E49B4">
            <w:pPr>
              <w:rPr>
                <w:sz w:val="18"/>
                <w:szCs w:val="18"/>
              </w:rPr>
            </w:pPr>
            <w:r w:rsidRPr="001B4327">
              <w:rPr>
                <w:sz w:val="18"/>
                <w:szCs w:val="18"/>
              </w:rPr>
              <w:t xml:space="preserve">Frau </w:t>
            </w:r>
            <w:proofErr w:type="spellStart"/>
            <w:r w:rsidRPr="001B4327">
              <w:rPr>
                <w:sz w:val="18"/>
                <w:szCs w:val="18"/>
              </w:rPr>
              <w:t>Gollub</w:t>
            </w:r>
            <w:proofErr w:type="spellEnd"/>
          </w:p>
        </w:tc>
        <w:tc>
          <w:tcPr>
            <w:tcW w:w="3021" w:type="dxa"/>
          </w:tcPr>
          <w:p w:rsidR="001C68B6" w:rsidRPr="001B4327" w:rsidRDefault="00BA3483" w:rsidP="005E49B4">
            <w:pPr>
              <w:rPr>
                <w:sz w:val="18"/>
                <w:szCs w:val="18"/>
              </w:rPr>
            </w:pPr>
            <w:r w:rsidRPr="001B4327">
              <w:rPr>
                <w:sz w:val="18"/>
                <w:szCs w:val="18"/>
              </w:rPr>
              <w:t>Eingliederungshilfe</w:t>
            </w:r>
            <w:r w:rsidR="008E6B8F">
              <w:rPr>
                <w:sz w:val="18"/>
                <w:szCs w:val="18"/>
              </w:rPr>
              <w:t xml:space="preserve"> (Frühförderung)</w:t>
            </w:r>
            <w:r w:rsidRPr="001B4327">
              <w:rPr>
                <w:sz w:val="18"/>
                <w:szCs w:val="18"/>
              </w:rPr>
              <w:t>/ Sozial- und Teilhabeamt</w:t>
            </w:r>
          </w:p>
        </w:tc>
        <w:tc>
          <w:tcPr>
            <w:tcW w:w="3021" w:type="dxa"/>
          </w:tcPr>
          <w:p w:rsidR="001C68B6" w:rsidRPr="001B4327" w:rsidRDefault="001C68B6" w:rsidP="005E49B4">
            <w:pPr>
              <w:rPr>
                <w:sz w:val="18"/>
                <w:szCs w:val="18"/>
              </w:rPr>
            </w:pPr>
            <w:r w:rsidRPr="001B4327">
              <w:rPr>
                <w:sz w:val="18"/>
                <w:szCs w:val="18"/>
              </w:rPr>
              <w:t xml:space="preserve">E-Mail: </w:t>
            </w:r>
            <w:hyperlink r:id="rId11" w:history="1">
              <w:r w:rsidR="008E6B8F" w:rsidRPr="00483646">
                <w:rPr>
                  <w:rStyle w:val="Hyperlink"/>
                  <w:sz w:val="18"/>
                  <w:szCs w:val="18"/>
                </w:rPr>
                <w:t>sozialamt@kreis-slf.de</w:t>
              </w:r>
            </w:hyperlink>
            <w:r w:rsidRPr="001B4327">
              <w:rPr>
                <w:sz w:val="18"/>
                <w:szCs w:val="18"/>
              </w:rPr>
              <w:t xml:space="preserve"> </w:t>
            </w:r>
          </w:p>
          <w:p w:rsidR="001C68B6" w:rsidRPr="001B4327" w:rsidRDefault="001C68B6" w:rsidP="005E49B4">
            <w:pPr>
              <w:rPr>
                <w:sz w:val="18"/>
                <w:szCs w:val="18"/>
              </w:rPr>
            </w:pPr>
            <w:r w:rsidRPr="001B4327">
              <w:rPr>
                <w:sz w:val="18"/>
                <w:szCs w:val="18"/>
              </w:rPr>
              <w:t xml:space="preserve">Telefon: </w:t>
            </w:r>
            <w:r w:rsidR="00193CA1">
              <w:rPr>
                <w:sz w:val="18"/>
                <w:szCs w:val="18"/>
              </w:rPr>
              <w:t xml:space="preserve">03671 823 </w:t>
            </w:r>
            <w:r w:rsidRPr="001B4327">
              <w:rPr>
                <w:sz w:val="18"/>
                <w:szCs w:val="18"/>
              </w:rPr>
              <w:t>580</w:t>
            </w:r>
          </w:p>
          <w:p w:rsidR="001C68B6" w:rsidRPr="001B4327" w:rsidRDefault="001C68B6" w:rsidP="005E49B4">
            <w:pPr>
              <w:rPr>
                <w:sz w:val="18"/>
                <w:szCs w:val="18"/>
              </w:rPr>
            </w:pPr>
            <w:r w:rsidRPr="001B4327">
              <w:rPr>
                <w:sz w:val="18"/>
                <w:szCs w:val="18"/>
              </w:rPr>
              <w:t>Raum:</w:t>
            </w:r>
            <w:r w:rsidR="008E6B8F">
              <w:rPr>
                <w:sz w:val="18"/>
                <w:szCs w:val="18"/>
              </w:rPr>
              <w:t xml:space="preserve"> 304</w:t>
            </w:r>
          </w:p>
        </w:tc>
      </w:tr>
      <w:tr w:rsidR="001C68B6" w:rsidRPr="001B4327" w:rsidTr="00563C26">
        <w:tc>
          <w:tcPr>
            <w:tcW w:w="3020" w:type="dxa"/>
          </w:tcPr>
          <w:p w:rsidR="001C68B6" w:rsidRPr="001B4327" w:rsidRDefault="001C68B6" w:rsidP="005E49B4">
            <w:pPr>
              <w:rPr>
                <w:sz w:val="18"/>
                <w:szCs w:val="18"/>
              </w:rPr>
            </w:pPr>
            <w:r w:rsidRPr="001B4327">
              <w:rPr>
                <w:sz w:val="18"/>
                <w:szCs w:val="18"/>
              </w:rPr>
              <w:t xml:space="preserve">Frau </w:t>
            </w:r>
            <w:proofErr w:type="spellStart"/>
            <w:r w:rsidRPr="001B4327">
              <w:rPr>
                <w:sz w:val="18"/>
                <w:szCs w:val="18"/>
              </w:rPr>
              <w:t>Peukert</w:t>
            </w:r>
            <w:proofErr w:type="spellEnd"/>
          </w:p>
        </w:tc>
        <w:tc>
          <w:tcPr>
            <w:tcW w:w="3021" w:type="dxa"/>
          </w:tcPr>
          <w:p w:rsidR="001C68B6" w:rsidRPr="001B4327" w:rsidRDefault="00532DF8" w:rsidP="005E49B4">
            <w:pPr>
              <w:rPr>
                <w:sz w:val="18"/>
                <w:szCs w:val="18"/>
              </w:rPr>
            </w:pPr>
            <w:r w:rsidRPr="001B4327">
              <w:rPr>
                <w:sz w:val="18"/>
                <w:szCs w:val="18"/>
              </w:rPr>
              <w:t>Eingliederungshilfe</w:t>
            </w:r>
            <w:r>
              <w:rPr>
                <w:sz w:val="18"/>
                <w:szCs w:val="18"/>
              </w:rPr>
              <w:t xml:space="preserve"> (Frühförderung)</w:t>
            </w:r>
            <w:r w:rsidRPr="001B4327">
              <w:rPr>
                <w:sz w:val="18"/>
                <w:szCs w:val="18"/>
              </w:rPr>
              <w:t>/ Sozial- und Teilhabeamt</w:t>
            </w:r>
          </w:p>
        </w:tc>
        <w:tc>
          <w:tcPr>
            <w:tcW w:w="3021" w:type="dxa"/>
          </w:tcPr>
          <w:p w:rsidR="001C68B6" w:rsidRPr="001B4327" w:rsidRDefault="001C68B6" w:rsidP="005E49B4">
            <w:pPr>
              <w:rPr>
                <w:sz w:val="18"/>
                <w:szCs w:val="18"/>
              </w:rPr>
            </w:pPr>
            <w:r w:rsidRPr="001B4327">
              <w:rPr>
                <w:sz w:val="18"/>
                <w:szCs w:val="18"/>
              </w:rPr>
              <w:t xml:space="preserve">E-Mail: </w:t>
            </w:r>
            <w:hyperlink r:id="rId12" w:history="1">
              <w:r w:rsidR="00193CA1" w:rsidRPr="00483646">
                <w:rPr>
                  <w:rStyle w:val="Hyperlink"/>
                  <w:sz w:val="18"/>
                  <w:szCs w:val="18"/>
                </w:rPr>
                <w:t>sozialamt@kreis-slf.de</w:t>
              </w:r>
            </w:hyperlink>
          </w:p>
          <w:p w:rsidR="001C68B6" w:rsidRPr="001B4327" w:rsidRDefault="001C68B6" w:rsidP="005E49B4">
            <w:pPr>
              <w:rPr>
                <w:sz w:val="18"/>
                <w:szCs w:val="18"/>
              </w:rPr>
            </w:pPr>
            <w:r w:rsidRPr="001B4327">
              <w:rPr>
                <w:sz w:val="18"/>
                <w:szCs w:val="18"/>
              </w:rPr>
              <w:t xml:space="preserve">Telefon: </w:t>
            </w:r>
            <w:r w:rsidR="00193CA1">
              <w:rPr>
                <w:sz w:val="18"/>
                <w:szCs w:val="18"/>
              </w:rPr>
              <w:t xml:space="preserve">03671 823 </w:t>
            </w:r>
            <w:r w:rsidR="00BA3483" w:rsidRPr="001B4327">
              <w:rPr>
                <w:sz w:val="18"/>
                <w:szCs w:val="18"/>
              </w:rPr>
              <w:t>582</w:t>
            </w:r>
          </w:p>
          <w:p w:rsidR="001C68B6" w:rsidRPr="001B4327" w:rsidRDefault="001C68B6" w:rsidP="005E49B4">
            <w:pPr>
              <w:rPr>
                <w:sz w:val="18"/>
                <w:szCs w:val="18"/>
              </w:rPr>
            </w:pPr>
            <w:r w:rsidRPr="001B4327">
              <w:rPr>
                <w:sz w:val="18"/>
                <w:szCs w:val="18"/>
              </w:rPr>
              <w:t>Raum:</w:t>
            </w:r>
            <w:r w:rsidR="008E6B8F">
              <w:rPr>
                <w:sz w:val="18"/>
                <w:szCs w:val="18"/>
              </w:rPr>
              <w:t xml:space="preserve"> 304</w:t>
            </w:r>
          </w:p>
        </w:tc>
      </w:tr>
      <w:tr w:rsidR="00BA3483" w:rsidRPr="001B4327" w:rsidTr="00C62673">
        <w:trPr>
          <w:trHeight w:val="57"/>
        </w:trPr>
        <w:tc>
          <w:tcPr>
            <w:tcW w:w="9062" w:type="dxa"/>
            <w:gridSpan w:val="3"/>
            <w:shd w:val="clear" w:color="auto" w:fill="B5CF35"/>
          </w:tcPr>
          <w:p w:rsidR="00BA3483" w:rsidRPr="00532DF8" w:rsidRDefault="00B24023" w:rsidP="005E49B4">
            <w:pPr>
              <w:rPr>
                <w:b/>
                <w:sz w:val="28"/>
                <w:szCs w:val="28"/>
              </w:rPr>
            </w:pPr>
            <w:r w:rsidRPr="00892B02">
              <w:rPr>
                <w:noProof/>
                <w:sz w:val="28"/>
                <w:szCs w:val="28"/>
                <w:lang w:eastAsia="de-DE"/>
              </w:rPr>
              <mc:AlternateContent>
                <mc:Choice Requires="wps">
                  <w:drawing>
                    <wp:anchor distT="45720" distB="45720" distL="114300" distR="114300" simplePos="0" relativeHeight="251663360" behindDoc="0" locked="0" layoutInCell="1" allowOverlap="1" wp14:anchorId="3395AFA0" wp14:editId="107F5582">
                      <wp:simplePos x="0" y="0"/>
                      <wp:positionH relativeFrom="column">
                        <wp:posOffset>3321627</wp:posOffset>
                      </wp:positionH>
                      <wp:positionV relativeFrom="paragraph">
                        <wp:posOffset>68926</wp:posOffset>
                      </wp:positionV>
                      <wp:extent cx="2360930" cy="1052946"/>
                      <wp:effectExtent l="57150" t="38100" r="57785" b="901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2946"/>
                              </a:xfrm>
                              <a:prstGeom prst="rect">
                                <a:avLst/>
                              </a:prstGeom>
                              <a:solidFill>
                                <a:srgbClr val="A5A5A5">
                                  <a:lumMod val="20000"/>
                                  <a:lumOff val="80000"/>
                                </a:srgbClr>
                              </a:solidFill>
                              <a:ln w="12700" cap="flat" cmpd="sng" algn="ctr">
                                <a:solidFill>
                                  <a:sysClr val="windowText" lastClr="000000"/>
                                </a:solidFill>
                                <a:prstDash val="solid"/>
                                <a:miter lim="800000"/>
                                <a:headEnd/>
                                <a:tailEnd/>
                              </a:ln>
                              <a:effectLst>
                                <a:outerShdw blurRad="50800" dist="38100" dir="8100000" algn="tr" rotWithShape="0">
                                  <a:prstClr val="black">
                                    <a:alpha val="40000"/>
                                  </a:prstClr>
                                </a:outerShdw>
                                <a:softEdge rad="31750"/>
                              </a:effectLst>
                            </wps:spPr>
                            <wps:txbx>
                              <w:txbxContent>
                                <w:p w:rsidR="00B24023" w:rsidRPr="00532DF8" w:rsidRDefault="00B24023" w:rsidP="00962E53">
                                  <w:pPr>
                                    <w:rPr>
                                      <w:i/>
                                      <w:sz w:val="16"/>
                                    </w:rPr>
                                  </w:pPr>
                                  <w:r w:rsidRPr="00532DF8">
                                    <w:rPr>
                                      <w:i/>
                                      <w:sz w:val="16"/>
                                    </w:rPr>
                                    <w:t>Das Thüringer Schulgesetz ermöglicht den Gemeinsamen Unterricht von Schülern mit und ohne sonderpädagogischem Förderbedarf in allen zur Verfügung stehenden Schularten in enger Zusammenarbeit mit dem Mobilen Sonderpädagogischen Diensten (MSD) der Förderschulen.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95AFA0" id="Textfeld 3" o:spid="_x0000_s1028" type="#_x0000_t202" style="position:absolute;margin-left:261.55pt;margin-top:5.45pt;width:185.9pt;height:82.9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" fillcolor="#ededed" strokecolor="windowText" strokeweight="1pt">
                      <v:shadow on="t" color="black" opacity="26214f" origin=".5,-.5" offset="-.74836mm,.74836mm"/>
                      <v:textbox>
                        <w:txbxContent>
                          <w:p w:rsidR="00B24023" w:rsidRPr="00532DF8" w:rsidRDefault="00B24023" w:rsidP="00962E53">
                            <w:pPr>
                              <w:rPr>
                                <w:i/>
                                <w:sz w:val="16"/>
                              </w:rPr>
                            </w:pPr>
                            <w:r w:rsidRPr="00532DF8">
                              <w:rPr>
                                <w:i/>
                                <w:sz w:val="16"/>
                              </w:rPr>
                              <w:t>Das Thüringer Schulgesetz ermöglicht den Gemeinsamen Unterricht von Schülern mit und ohne sonderpädagogischem Förderbedarf in allen zur Verfügung stehenden Schularten in enger Zusammenarbeit mit dem Mobilen Sonderpädagogischen Diensten (MSD) der Förderschulen.</w:t>
                            </w:r>
                          </w:p>
                        </w:txbxContent>
                      </v:textbox>
                    </v:shape>
                  </w:pict>
                </mc:Fallback>
              </mc:AlternateContent>
            </w:r>
            <w:r w:rsidR="00BA3483" w:rsidRPr="00892B02">
              <w:rPr>
                <w:b/>
                <w:sz w:val="28"/>
                <w:szCs w:val="28"/>
              </w:rPr>
              <w:t>Staatliches Schulamt Südthüringen</w:t>
            </w:r>
          </w:p>
          <w:p w:rsidR="00BA3483" w:rsidRPr="001B4327" w:rsidRDefault="00BA3483" w:rsidP="005E49B4">
            <w:pPr>
              <w:rPr>
                <w:sz w:val="18"/>
              </w:rPr>
            </w:pPr>
          </w:p>
          <w:p w:rsidR="00B24023" w:rsidRDefault="00BA3483" w:rsidP="00BA3483">
            <w:pPr>
              <w:rPr>
                <w:rFonts w:ascii="Calibri" w:hAnsi="Calibri" w:cs="Calibri"/>
                <w:sz w:val="18"/>
              </w:rPr>
            </w:pPr>
            <w:r w:rsidRPr="001B4327">
              <w:rPr>
                <w:sz w:val="18"/>
                <w:u w:val="single"/>
              </w:rPr>
              <w:t>Kontaktaufnahme über:</w:t>
            </w:r>
            <w:r w:rsidR="00037F53">
              <w:rPr>
                <w:sz w:val="18"/>
                <w:u w:val="single"/>
              </w:rPr>
              <w:t xml:space="preserve"> </w:t>
            </w:r>
            <w:r w:rsidRPr="001B4327">
              <w:rPr>
                <w:sz w:val="18"/>
              </w:rPr>
              <w:br/>
            </w:r>
            <w:r w:rsidRPr="001B4327">
              <w:rPr>
                <w:rFonts w:ascii="Calibri" w:hAnsi="Calibri" w:cs="Calibri"/>
                <w:sz w:val="18"/>
              </w:rPr>
              <w:t xml:space="preserve">Staatliches regionales Förderzentrum </w:t>
            </w:r>
          </w:p>
          <w:p w:rsidR="00BA3483" w:rsidRPr="001B4327" w:rsidRDefault="00BA3483" w:rsidP="00BA3483">
            <w:pPr>
              <w:rPr>
                <w:rFonts w:ascii="Calibri" w:hAnsi="Calibri" w:cs="Calibri"/>
                <w:sz w:val="18"/>
              </w:rPr>
            </w:pPr>
            <w:r w:rsidRPr="001B4327">
              <w:rPr>
                <w:rFonts w:ascii="Calibri" w:hAnsi="Calibri" w:cs="Calibri"/>
                <w:sz w:val="18"/>
              </w:rPr>
              <w:t>"Johann Heinr</w:t>
            </w:r>
            <w:r w:rsidR="002D7F03">
              <w:rPr>
                <w:rFonts w:ascii="Calibri" w:hAnsi="Calibri" w:cs="Calibri"/>
                <w:sz w:val="18"/>
              </w:rPr>
              <w:t>ich Pestalozzi"</w:t>
            </w:r>
          </w:p>
          <w:p w:rsidR="00BA3483" w:rsidRPr="001B4327" w:rsidRDefault="00BA3483" w:rsidP="00BA3483">
            <w:pPr>
              <w:jc w:val="both"/>
              <w:rPr>
                <w:rFonts w:ascii="Calibri" w:hAnsi="Calibri" w:cs="Calibri"/>
                <w:sz w:val="18"/>
              </w:rPr>
            </w:pPr>
            <w:r w:rsidRPr="001B4327">
              <w:rPr>
                <w:rFonts w:ascii="Calibri" w:hAnsi="Calibri" w:cs="Calibri"/>
                <w:sz w:val="18"/>
              </w:rPr>
              <w:t>Anne-Frank-Straße 7-9</w:t>
            </w:r>
          </w:p>
          <w:p w:rsidR="00BA3483" w:rsidRPr="001B4327" w:rsidRDefault="00BA3483" w:rsidP="00BA3483">
            <w:pPr>
              <w:jc w:val="both"/>
              <w:rPr>
                <w:rFonts w:ascii="Calibri" w:hAnsi="Calibri" w:cs="Calibri"/>
                <w:sz w:val="18"/>
              </w:rPr>
            </w:pPr>
            <w:r w:rsidRPr="001B4327">
              <w:rPr>
                <w:rFonts w:ascii="Calibri" w:hAnsi="Calibri" w:cs="Calibri"/>
                <w:sz w:val="18"/>
              </w:rPr>
              <w:t>07407 Rudolstadt</w:t>
            </w:r>
          </w:p>
          <w:p w:rsidR="00BA3483" w:rsidRPr="001B4327" w:rsidRDefault="00BA3483" w:rsidP="00BA3483">
            <w:pPr>
              <w:rPr>
                <w:sz w:val="18"/>
              </w:rPr>
            </w:pPr>
          </w:p>
        </w:tc>
      </w:tr>
      <w:tr w:rsidR="00BA3483" w:rsidRPr="001B4327" w:rsidTr="00C62673">
        <w:trPr>
          <w:trHeight w:val="57"/>
        </w:trPr>
        <w:tc>
          <w:tcPr>
            <w:tcW w:w="3020" w:type="dxa"/>
            <w:shd w:val="clear" w:color="auto" w:fill="EDEDED" w:themeFill="accent3" w:themeFillTint="33"/>
          </w:tcPr>
          <w:p w:rsidR="00BA3483" w:rsidRPr="001B4327" w:rsidRDefault="00BA3483" w:rsidP="005E49B4">
            <w:pPr>
              <w:rPr>
                <w:b/>
                <w:sz w:val="18"/>
              </w:rPr>
            </w:pPr>
            <w:r w:rsidRPr="001B4327">
              <w:rPr>
                <w:b/>
                <w:sz w:val="18"/>
              </w:rPr>
              <w:t>Name</w:t>
            </w:r>
          </w:p>
        </w:tc>
        <w:tc>
          <w:tcPr>
            <w:tcW w:w="3021" w:type="dxa"/>
            <w:shd w:val="clear" w:color="auto" w:fill="EDEDED" w:themeFill="accent3" w:themeFillTint="33"/>
          </w:tcPr>
          <w:p w:rsidR="00BA3483" w:rsidRPr="001B4327" w:rsidRDefault="00BA3483" w:rsidP="005E49B4">
            <w:pPr>
              <w:rPr>
                <w:b/>
                <w:sz w:val="18"/>
              </w:rPr>
            </w:pPr>
            <w:r w:rsidRPr="001B4327">
              <w:rPr>
                <w:b/>
                <w:sz w:val="18"/>
              </w:rPr>
              <w:t>Funktion/Bereich</w:t>
            </w:r>
          </w:p>
        </w:tc>
        <w:tc>
          <w:tcPr>
            <w:tcW w:w="3021" w:type="dxa"/>
            <w:shd w:val="clear" w:color="auto" w:fill="EDEDED" w:themeFill="accent3" w:themeFillTint="33"/>
          </w:tcPr>
          <w:p w:rsidR="00BA3483" w:rsidRPr="001B4327" w:rsidRDefault="00BA3483" w:rsidP="005E49B4">
            <w:pPr>
              <w:rPr>
                <w:b/>
                <w:sz w:val="18"/>
              </w:rPr>
            </w:pPr>
            <w:r w:rsidRPr="001B4327">
              <w:rPr>
                <w:b/>
                <w:sz w:val="18"/>
              </w:rPr>
              <w:t>Kontakt</w:t>
            </w:r>
          </w:p>
        </w:tc>
      </w:tr>
      <w:tr w:rsidR="00BA3483" w:rsidRPr="001B4327" w:rsidTr="00C62673">
        <w:trPr>
          <w:trHeight w:val="57"/>
        </w:trPr>
        <w:tc>
          <w:tcPr>
            <w:tcW w:w="3020" w:type="dxa"/>
          </w:tcPr>
          <w:p w:rsidR="00BA3483" w:rsidRPr="001B4327" w:rsidRDefault="00BA3483" w:rsidP="005E49B4">
            <w:pPr>
              <w:rPr>
                <w:sz w:val="18"/>
              </w:rPr>
            </w:pPr>
            <w:r w:rsidRPr="001B4327">
              <w:rPr>
                <w:sz w:val="18"/>
              </w:rPr>
              <w:t>Frau Miller</w:t>
            </w:r>
          </w:p>
        </w:tc>
        <w:tc>
          <w:tcPr>
            <w:tcW w:w="3021" w:type="dxa"/>
          </w:tcPr>
          <w:p w:rsidR="00BA3483" w:rsidRPr="001B4327" w:rsidRDefault="00BA3483" w:rsidP="005E49B4">
            <w:pPr>
              <w:rPr>
                <w:sz w:val="18"/>
              </w:rPr>
            </w:pPr>
            <w:r w:rsidRPr="001B4327">
              <w:rPr>
                <w:sz w:val="18"/>
              </w:rPr>
              <w:t>Koordinatorin Gemeinsamer Unterricht</w:t>
            </w:r>
            <w:r w:rsidR="001B4327">
              <w:rPr>
                <w:sz w:val="18"/>
              </w:rPr>
              <w:t xml:space="preserve"> SLF, RU</w:t>
            </w:r>
            <w:r w:rsidRPr="001B4327">
              <w:rPr>
                <w:sz w:val="18"/>
              </w:rPr>
              <w:t>/ Staatliches Schulamt Südthüringen</w:t>
            </w:r>
          </w:p>
        </w:tc>
        <w:tc>
          <w:tcPr>
            <w:tcW w:w="3021" w:type="dxa"/>
          </w:tcPr>
          <w:p w:rsidR="005A3DF2" w:rsidRPr="001B4327" w:rsidRDefault="00BA3483" w:rsidP="005E49B4">
            <w:pPr>
              <w:rPr>
                <w:sz w:val="18"/>
              </w:rPr>
            </w:pPr>
            <w:r w:rsidRPr="001B4327">
              <w:rPr>
                <w:sz w:val="18"/>
              </w:rPr>
              <w:t xml:space="preserve">E-Mail: </w:t>
            </w:r>
            <w:hyperlink r:id="rId13" w:history="1">
              <w:r w:rsidR="001B4327" w:rsidRPr="001B4327">
                <w:rPr>
                  <w:rStyle w:val="Hyperlink"/>
                  <w:rFonts w:ascii="Calibri" w:hAnsi="Calibri" w:cs="Calibri"/>
                  <w:sz w:val="18"/>
                </w:rPr>
                <w:t>foerderzentrum-rudolstadt@gmx.de</w:t>
              </w:r>
            </w:hyperlink>
            <w:r w:rsidR="001B4327" w:rsidRPr="001B4327">
              <w:rPr>
                <w:rFonts w:ascii="Calibri" w:hAnsi="Calibri" w:cs="Calibri"/>
                <w:sz w:val="18"/>
              </w:rPr>
              <w:t xml:space="preserve"> </w:t>
            </w:r>
          </w:p>
          <w:p w:rsidR="00BA3483" w:rsidRPr="001B4327" w:rsidRDefault="00BA3483" w:rsidP="00876EA7">
            <w:pPr>
              <w:rPr>
                <w:rFonts w:ascii="Calibri" w:hAnsi="Calibri" w:cs="Calibri"/>
                <w:sz w:val="18"/>
              </w:rPr>
            </w:pPr>
            <w:r w:rsidRPr="001B4327">
              <w:rPr>
                <w:sz w:val="18"/>
              </w:rPr>
              <w:t xml:space="preserve">Telefon: </w:t>
            </w:r>
            <w:r w:rsidR="00193CA1">
              <w:rPr>
                <w:rFonts w:ascii="Calibri" w:hAnsi="Calibri" w:cs="Calibri"/>
                <w:sz w:val="18"/>
              </w:rPr>
              <w:t xml:space="preserve">03672 </w:t>
            </w:r>
            <w:r w:rsidR="001B4327" w:rsidRPr="001B4327">
              <w:rPr>
                <w:rFonts w:ascii="Calibri" w:hAnsi="Calibri" w:cs="Calibri"/>
                <w:sz w:val="18"/>
              </w:rPr>
              <w:t>351</w:t>
            </w:r>
            <w:r w:rsidR="00193CA1">
              <w:rPr>
                <w:rFonts w:ascii="Calibri" w:hAnsi="Calibri" w:cs="Calibri"/>
                <w:sz w:val="18"/>
              </w:rPr>
              <w:t xml:space="preserve"> </w:t>
            </w:r>
            <w:r w:rsidR="001B4327" w:rsidRPr="001B4327">
              <w:rPr>
                <w:rFonts w:ascii="Calibri" w:hAnsi="Calibri" w:cs="Calibri"/>
                <w:sz w:val="18"/>
              </w:rPr>
              <w:t>006</w:t>
            </w:r>
            <w:r w:rsidR="005A3DF2">
              <w:rPr>
                <w:rFonts w:ascii="Calibri" w:hAnsi="Calibri" w:cs="Calibri"/>
                <w:sz w:val="18"/>
              </w:rPr>
              <w:t xml:space="preserve"> </w:t>
            </w:r>
          </w:p>
        </w:tc>
      </w:tr>
    </w:tbl>
    <w:p w:rsidR="00BA3483" w:rsidRPr="00CD525A" w:rsidRDefault="00BA3483" w:rsidP="00CD525A"/>
    <w:sectPr w:rsidR="00BA3483" w:rsidRPr="00CD525A">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1E" w:rsidRDefault="00FB071E" w:rsidP="00127FF2">
      <w:pPr>
        <w:spacing w:after="0" w:line="240" w:lineRule="auto"/>
      </w:pPr>
      <w:r>
        <w:separator/>
      </w:r>
    </w:p>
  </w:endnote>
  <w:endnote w:type="continuationSeparator" w:id="0">
    <w:p w:rsidR="00FB071E" w:rsidRDefault="00FB071E" w:rsidP="0012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1E" w:rsidRDefault="00FB071E" w:rsidP="00127FF2">
      <w:pPr>
        <w:spacing w:after="0" w:line="240" w:lineRule="auto"/>
      </w:pPr>
      <w:r>
        <w:separator/>
      </w:r>
    </w:p>
  </w:footnote>
  <w:footnote w:type="continuationSeparator" w:id="0">
    <w:p w:rsidR="00FB071E" w:rsidRDefault="00FB071E" w:rsidP="0012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F2" w:rsidRDefault="00CD525A">
    <w:pPr>
      <w:pStyle w:val="Kopfzeile"/>
    </w:pPr>
    <w:r>
      <w:rPr>
        <w:noProof/>
        <w:lang w:eastAsia="de-DE"/>
      </w:rPr>
      <w:drawing>
        <wp:anchor distT="0" distB="0" distL="114300" distR="114300" simplePos="0" relativeHeight="251659264" behindDoc="1" locked="0" layoutInCell="1" allowOverlap="1" wp14:anchorId="3B5AB697" wp14:editId="221B8C42">
          <wp:simplePos x="0" y="0"/>
          <wp:positionH relativeFrom="page">
            <wp:posOffset>5132614</wp:posOffset>
          </wp:positionH>
          <wp:positionV relativeFrom="page">
            <wp:posOffset>560614</wp:posOffset>
          </wp:positionV>
          <wp:extent cx="2047798" cy="558800"/>
          <wp:effectExtent l="0" t="0" r="0" b="0"/>
          <wp:wrapNone/>
          <wp:docPr id="1" name="Grafik 1" descr="C:\Users\b00201\Desktop\041.18-001 006Logo_LRASLF_RGB(P00007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00201\Desktop\041.18-001 006Logo_LRASLF_RGB(P0000716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5143" cy="560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F2"/>
    <w:rsid w:val="00037F53"/>
    <w:rsid w:val="000E352A"/>
    <w:rsid w:val="00127FF2"/>
    <w:rsid w:val="00193CA1"/>
    <w:rsid w:val="001B4327"/>
    <w:rsid w:val="001C68B6"/>
    <w:rsid w:val="001E2F75"/>
    <w:rsid w:val="00290468"/>
    <w:rsid w:val="002D7F03"/>
    <w:rsid w:val="00456FC9"/>
    <w:rsid w:val="00472E28"/>
    <w:rsid w:val="00532DF8"/>
    <w:rsid w:val="00563C26"/>
    <w:rsid w:val="005A3A9D"/>
    <w:rsid w:val="005A3DF2"/>
    <w:rsid w:val="00725658"/>
    <w:rsid w:val="00770632"/>
    <w:rsid w:val="00874417"/>
    <w:rsid w:val="00876EA7"/>
    <w:rsid w:val="00892B02"/>
    <w:rsid w:val="008E6B8F"/>
    <w:rsid w:val="00962E53"/>
    <w:rsid w:val="00A9789B"/>
    <w:rsid w:val="00B24023"/>
    <w:rsid w:val="00BA3483"/>
    <w:rsid w:val="00BD4699"/>
    <w:rsid w:val="00C11708"/>
    <w:rsid w:val="00C62673"/>
    <w:rsid w:val="00CD525A"/>
    <w:rsid w:val="00E60FF8"/>
    <w:rsid w:val="00EF77D0"/>
    <w:rsid w:val="00FB0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D33E"/>
  <w15:chartTrackingRefBased/>
  <w15:docId w15:val="{AB365580-DBFC-44E9-927F-E1D6F518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F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FF2"/>
  </w:style>
  <w:style w:type="paragraph" w:styleId="Fuzeile">
    <w:name w:val="footer"/>
    <w:basedOn w:val="Standard"/>
    <w:link w:val="FuzeileZchn"/>
    <w:uiPriority w:val="99"/>
    <w:unhideWhenUsed/>
    <w:rsid w:val="00127F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FF2"/>
  </w:style>
  <w:style w:type="table" w:styleId="Tabellenraster">
    <w:name w:val="Table Grid"/>
    <w:basedOn w:val="NormaleTabelle"/>
    <w:uiPriority w:val="39"/>
    <w:rsid w:val="00CD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68B6"/>
    <w:rPr>
      <w:color w:val="0563C1" w:themeColor="hyperlink"/>
      <w:u w:val="single"/>
    </w:rPr>
  </w:style>
  <w:style w:type="paragraph" w:styleId="Sprechblasentext">
    <w:name w:val="Balloon Text"/>
    <w:basedOn w:val="Standard"/>
    <w:link w:val="SprechblasentextZchn"/>
    <w:uiPriority w:val="99"/>
    <w:semiHidden/>
    <w:unhideWhenUsed/>
    <w:rsid w:val="00290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foerderung@kreis-slf.de" TargetMode="External"/><Relationship Id="rId13" Type="http://schemas.openxmlformats.org/officeDocument/2006/relationships/hyperlink" Target="mailto:foerderzentrum-rudolstadt@gmx.de" TargetMode="External"/><Relationship Id="rId3" Type="http://schemas.openxmlformats.org/officeDocument/2006/relationships/settings" Target="settings.xml"/><Relationship Id="rId7" Type="http://schemas.openxmlformats.org/officeDocument/2006/relationships/hyperlink" Target="https://www.kreis-slf.de/jugend-und-soziales/foerder-hilfsangebote/paedagogischer-beratungsdienst/" TargetMode="External"/><Relationship Id="rId12" Type="http://schemas.openxmlformats.org/officeDocument/2006/relationships/hyperlink" Target="mailto:sozialamt@kreis-slf.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ozialamt@kreis-slf.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reis-slf.de/jugend-und-soziales/finanzielle-leistungen/eingliederungshilfe/" TargetMode="External"/><Relationship Id="rId4" Type="http://schemas.openxmlformats.org/officeDocument/2006/relationships/webSettings" Target="webSettings.xml"/><Relationship Id="rId9" Type="http://schemas.openxmlformats.org/officeDocument/2006/relationships/hyperlink" Target="mailto:kinderfoerderung@kreis-slf.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C68E-E964-49C0-B033-34E768AE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Alexandra</dc:creator>
  <cp:keywords/>
  <dc:description/>
  <cp:lastModifiedBy>Schmidt, Alexandra</cp:lastModifiedBy>
  <cp:revision>13</cp:revision>
  <cp:lastPrinted>2023-03-24T07:58:00Z</cp:lastPrinted>
  <dcterms:created xsi:type="dcterms:W3CDTF">2023-02-17T07:53:00Z</dcterms:created>
  <dcterms:modified xsi:type="dcterms:W3CDTF">2023-03-24T08:03:00Z</dcterms:modified>
</cp:coreProperties>
</file>