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8B9" w:rsidRDefault="00BE6CA7">
      <w:bookmarkStart w:id="0" w:name="_GoBack"/>
      <w:bookmarkEnd w:id="0"/>
      <w:r>
        <w:rPr>
          <w:noProof/>
        </w:rPr>
        <w:drawing>
          <wp:anchor distT="0" distB="0" distL="114300" distR="114300" simplePos="0" relativeHeight="251651584" behindDoc="1" locked="0" layoutInCell="1" allowOverlap="1">
            <wp:simplePos x="0" y="0"/>
            <wp:positionH relativeFrom="column">
              <wp:posOffset>2857500</wp:posOffset>
            </wp:positionH>
            <wp:positionV relativeFrom="paragraph">
              <wp:posOffset>114300</wp:posOffset>
            </wp:positionV>
            <wp:extent cx="3239770" cy="876935"/>
            <wp:effectExtent l="0" t="0" r="0" b="0"/>
            <wp:wrapTight wrapText="bothSides">
              <wp:wrapPolygon edited="0">
                <wp:start x="0" y="0"/>
                <wp:lineTo x="0" y="21115"/>
                <wp:lineTo x="21465" y="21115"/>
                <wp:lineTo x="21465" y="0"/>
                <wp:lineTo x="0" y="0"/>
              </wp:wrapPolygon>
            </wp:wrapTight>
            <wp:docPr id="13" name="Bild 2" descr="Logo_LKSL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KSL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977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279" w:rsidRDefault="007D2279"/>
    <w:p w:rsidR="007D2279" w:rsidRDefault="007D2279"/>
    <w:p w:rsidR="007D2279" w:rsidRDefault="007D2279"/>
    <w:p w:rsidR="000C33DA" w:rsidRDefault="000C33DA">
      <w:pPr>
        <w:rPr>
          <w:rFonts w:ascii="Calibri" w:hAnsi="Calibri"/>
          <w:sz w:val="96"/>
          <w:szCs w:val="96"/>
        </w:rPr>
      </w:pPr>
    </w:p>
    <w:p w:rsidR="007D2279" w:rsidRDefault="007D2279"/>
    <w:p w:rsidR="00546CD5" w:rsidRDefault="00546CD5">
      <w:r>
        <w:rPr>
          <w:noProof/>
        </w:rPr>
        <mc:AlternateContent>
          <mc:Choice Requires="wps">
            <w:drawing>
              <wp:anchor distT="0" distB="0" distL="114300" distR="114300" simplePos="0" relativeHeight="251652608" behindDoc="0" locked="0" layoutInCell="1" allowOverlap="1">
                <wp:simplePos x="0" y="0"/>
                <wp:positionH relativeFrom="column">
                  <wp:posOffset>-923925</wp:posOffset>
                </wp:positionH>
                <wp:positionV relativeFrom="page">
                  <wp:posOffset>3213735</wp:posOffset>
                </wp:positionV>
                <wp:extent cx="7658100" cy="7560310"/>
                <wp:effectExtent l="0" t="0" r="0" b="254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560310"/>
                        </a:xfrm>
                        <a:prstGeom prst="rect">
                          <a:avLst/>
                        </a:prstGeom>
                        <a:solidFill>
                          <a:schemeClr val="bg1">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05FC1" id="Rectangle 8" o:spid="_x0000_s1026" style="position:absolute;margin-left:-72.75pt;margin-top:253.05pt;width:603pt;height:59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" fillcolor="#bfbfbf [2412]" stroked="f">
                <w10:wrap anchory="page"/>
              </v:rect>
            </w:pict>
          </mc:Fallback>
        </mc:AlternateContent>
      </w:r>
      <w:r w:rsidR="00BE6CA7">
        <w:rPr>
          <w:noProof/>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313055</wp:posOffset>
                </wp:positionV>
                <wp:extent cx="1619885" cy="1619885"/>
                <wp:effectExtent l="13970" t="13970" r="13970" b="1397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619885"/>
                        </a:xfrm>
                        <a:prstGeom prst="roundRect">
                          <a:avLst>
                            <a:gd name="adj" fmla="val 16667"/>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AE2D64" id="AutoShape 17" o:spid="_x0000_s1026" style="position:absolute;margin-left:234pt;margin-top:24.65pt;width:127.55pt;height:12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" filled="f" strokecolor="white"/>
            </w:pict>
          </mc:Fallback>
        </mc:AlternateContent>
      </w:r>
      <w:r w:rsidR="00BE6CA7">
        <w:rPr>
          <w:noProof/>
        </w:rPr>
        <mc:AlternateContent>
          <mc:Choice Requires="wps">
            <w:drawing>
              <wp:anchor distT="0" distB="0" distL="114300" distR="114300" simplePos="0" relativeHeight="251663872" behindDoc="0" locked="0" layoutInCell="1" allowOverlap="1">
                <wp:simplePos x="0" y="0"/>
                <wp:positionH relativeFrom="column">
                  <wp:posOffset>4820920</wp:posOffset>
                </wp:positionH>
                <wp:positionV relativeFrom="paragraph">
                  <wp:posOffset>3980180</wp:posOffset>
                </wp:positionV>
                <wp:extent cx="1619885" cy="1619885"/>
                <wp:effectExtent l="5715" t="13970" r="12700" b="1397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619885"/>
                        </a:xfrm>
                        <a:prstGeom prst="roundRect">
                          <a:avLst>
                            <a:gd name="adj" fmla="val 16667"/>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71444B" id="AutoShape 31" o:spid="_x0000_s1026" style="position:absolute;margin-left:379.6pt;margin-top:313.4pt;width:127.55pt;height:12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" filled="f" strokecolor="white"/>
            </w:pict>
          </mc:Fallback>
        </mc:AlternateContent>
      </w:r>
      <w:r w:rsidR="00BE6CA7">
        <w:rPr>
          <w:noProof/>
        </w:rPr>
        <mc:AlternateContent>
          <mc:Choice Requires="wps">
            <w:drawing>
              <wp:anchor distT="0" distB="0" distL="114300" distR="114300" simplePos="0" relativeHeight="251662848" behindDoc="0" locked="0" layoutInCell="1" allowOverlap="1">
                <wp:simplePos x="0" y="0"/>
                <wp:positionH relativeFrom="column">
                  <wp:posOffset>2985135</wp:posOffset>
                </wp:positionH>
                <wp:positionV relativeFrom="paragraph">
                  <wp:posOffset>3980180</wp:posOffset>
                </wp:positionV>
                <wp:extent cx="1619885" cy="1619885"/>
                <wp:effectExtent l="8255" t="13970" r="10160" b="1397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619885"/>
                        </a:xfrm>
                        <a:prstGeom prst="roundRect">
                          <a:avLst>
                            <a:gd name="adj" fmla="val 16667"/>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926F3F" id="AutoShape 30" o:spid="_x0000_s1026" style="position:absolute;margin-left:235.05pt;margin-top:313.4pt;width:127.55pt;height:12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" filled="f" strokecolor="white"/>
            </w:pict>
          </mc:Fallback>
        </mc:AlternateContent>
      </w:r>
      <w:r w:rsidR="00BE6CA7">
        <w:rPr>
          <w:noProof/>
        </w:rPr>
        <mc:AlternateContent>
          <mc:Choice Requires="wps">
            <w:drawing>
              <wp:anchor distT="0" distB="0" distL="114300" distR="114300" simplePos="0" relativeHeight="251660800" behindDoc="0" locked="0" layoutInCell="1" allowOverlap="1">
                <wp:simplePos x="0" y="0"/>
                <wp:positionH relativeFrom="column">
                  <wp:posOffset>2948305</wp:posOffset>
                </wp:positionH>
                <wp:positionV relativeFrom="paragraph">
                  <wp:posOffset>5785485</wp:posOffset>
                </wp:positionV>
                <wp:extent cx="1619885" cy="1619885"/>
                <wp:effectExtent l="0" t="0" r="18415" b="1841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619885"/>
                        </a:xfrm>
                        <a:prstGeom prst="roundRect">
                          <a:avLst>
                            <a:gd name="adj" fmla="val 16667"/>
                          </a:avLst>
                        </a:prstGeom>
                        <a:ln>
                          <a:solidFill>
                            <a:schemeClr val="accent2"/>
                          </a:solidFill>
                          <a:headEnd/>
                          <a:tailEnd/>
                        </a:ln>
                        <a:extLst/>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83F1AD" id="AutoShape 23" o:spid="_x0000_s1026" style="position:absolute;margin-left:232.15pt;margin-top:455.55pt;width:127.55pt;height:12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" fillcolor="#ed7d31 [3205]" strokecolor="#ed7d31 [3205]" strokeweight="1pt">
                <v:stroke joinstyle="miter"/>
              </v:roundrect>
            </w:pict>
          </mc:Fallback>
        </mc:AlternateContent>
      </w:r>
      <w:r w:rsidR="00BE6CA7">
        <w:rPr>
          <w:noProof/>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3978275</wp:posOffset>
                </wp:positionV>
                <wp:extent cx="1619885" cy="1619885"/>
                <wp:effectExtent l="13970" t="12065" r="13970" b="635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619885"/>
                        </a:xfrm>
                        <a:prstGeom prst="roundRect">
                          <a:avLst>
                            <a:gd name="adj" fmla="val 16667"/>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68A29" id="AutoShape 16" o:spid="_x0000_s1026" style="position:absolute;margin-left:-54pt;margin-top:313.25pt;width:127.55pt;height:12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" filled="f" strokecolor="white"/>
            </w:pict>
          </mc:Fallback>
        </mc:AlternateContent>
      </w:r>
      <w:r w:rsidR="00BE6CA7">
        <w:rPr>
          <w:noProof/>
        </w:rPr>
        <mc:AlternateContent>
          <mc:Choice Requires="wps">
            <w:drawing>
              <wp:anchor distT="0" distB="0" distL="114300" distR="114300" simplePos="0" relativeHeight="251654656" behindDoc="0" locked="0" layoutInCell="1" allowOverlap="1">
                <wp:simplePos x="0" y="0"/>
                <wp:positionH relativeFrom="column">
                  <wp:posOffset>-685800</wp:posOffset>
                </wp:positionH>
                <wp:positionV relativeFrom="paragraph">
                  <wp:posOffset>2153285</wp:posOffset>
                </wp:positionV>
                <wp:extent cx="1619885" cy="1619885"/>
                <wp:effectExtent l="0" t="0" r="18415" b="1841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619885"/>
                        </a:xfrm>
                        <a:prstGeom prst="roundRect">
                          <a:avLst>
                            <a:gd name="adj" fmla="val 16667"/>
                          </a:avLst>
                        </a:prstGeom>
                        <a:ln>
                          <a:solidFill>
                            <a:schemeClr val="accent2"/>
                          </a:solidFill>
                          <a:headEnd/>
                          <a:tailEnd/>
                        </a:ln>
                        <a:extLst/>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E97279" id="AutoShape 15" o:spid="_x0000_s1026" style="position:absolute;margin-left:-54pt;margin-top:169.55pt;width:127.55pt;height:12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" fillcolor="#ed7d31 [3205]" strokecolor="#ed7d31 [3205]" strokeweight="1pt">
                <v:stroke joinstyle="miter"/>
              </v:roundrect>
            </w:pict>
          </mc:Fallback>
        </mc:AlternateContent>
      </w:r>
      <w:r w:rsidR="00BE6CA7">
        <w:rPr>
          <w:noProof/>
        </w:rPr>
        <mc:AlternateContent>
          <mc:Choice Requires="wps">
            <w:drawing>
              <wp:anchor distT="0" distB="0" distL="114300" distR="114300" simplePos="0" relativeHeight="251658752" behindDoc="0" locked="0" layoutInCell="1" allowOverlap="1">
                <wp:simplePos x="0" y="0"/>
                <wp:positionH relativeFrom="column">
                  <wp:posOffset>1141095</wp:posOffset>
                </wp:positionH>
                <wp:positionV relativeFrom="paragraph">
                  <wp:posOffset>3978275</wp:posOffset>
                </wp:positionV>
                <wp:extent cx="1619885" cy="1619885"/>
                <wp:effectExtent l="12065" t="12065" r="6350" b="63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619885"/>
                        </a:xfrm>
                        <a:prstGeom prst="roundRect">
                          <a:avLst>
                            <a:gd name="adj" fmla="val 16667"/>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1BB655" id="AutoShape 19" o:spid="_x0000_s1026" style="position:absolute;margin-left:89.85pt;margin-top:313.25pt;width:127.55pt;height:1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" filled="f" strokecolor="whit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1141095</wp:posOffset>
                </wp:positionH>
                <wp:positionV relativeFrom="paragraph">
                  <wp:posOffset>2153285</wp:posOffset>
                </wp:positionV>
                <wp:extent cx="1619885" cy="1619885"/>
                <wp:effectExtent l="0" t="0" r="18415" b="1841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619885"/>
                        </a:xfrm>
                        <a:prstGeom prst="roundRect">
                          <a:avLst>
                            <a:gd name="adj" fmla="val 16667"/>
                          </a:avLst>
                        </a:prstGeom>
                        <a:ln>
                          <a:solidFill>
                            <a:schemeClr val="accent2"/>
                          </a:solidFill>
                          <a:headEnd/>
                          <a:tailEnd/>
                        </a:ln>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D09F1" id="AutoShape 13" o:spid="_x0000_s1026" style="position:absolute;margin-left:89.85pt;margin-top:169.55pt;width:127.55pt;height:12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" fillcolor="#ed7d31 [3205]" strokecolor="#ed7d31 [3205]" strokeweight="1pt">
                <v:stroke joinstyle="miter"/>
              </v:roundrect>
            </w:pict>
          </mc:Fallback>
        </mc:AlternateContent>
      </w:r>
      <w:r w:rsidR="00BE6CA7">
        <w:rPr>
          <w:noProof/>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322580</wp:posOffset>
                </wp:positionV>
                <wp:extent cx="1619885" cy="1619885"/>
                <wp:effectExtent l="12065" t="13970" r="6350" b="13970"/>
                <wp:wrapNone/>
                <wp:docPr id="1"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885" cy="1619885"/>
                        </a:xfrm>
                        <a:prstGeom prst="roundRect">
                          <a:avLst>
                            <a:gd name="adj" fmla="val 16667"/>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0B930" id="AutoShape 18" o:spid="_x0000_s1026" style="position:absolute;margin-left:89.85pt;margin-top:25.4pt;width:127.55pt;height:1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" filled="f" strokecolor="white">
                <o:lock v:ext="edit" aspectratio="t"/>
              </v:roundrect>
            </w:pict>
          </mc:Fallback>
        </mc:AlternateContent>
      </w:r>
    </w:p>
    <w:p w:rsidR="00A8776F" w:rsidRPr="00297245" w:rsidRDefault="000018F9" w:rsidP="00297245">
      <w:r>
        <w:rPr>
          <w:noProof/>
        </w:rPr>
        <mc:AlternateContent>
          <mc:Choice Requires="wps">
            <w:drawing>
              <wp:anchor distT="45720" distB="45720" distL="114300" distR="114300" simplePos="0" relativeHeight="251671040" behindDoc="0" locked="0" layoutInCell="1" allowOverlap="1">
                <wp:simplePos x="0" y="0"/>
                <wp:positionH relativeFrom="column">
                  <wp:posOffset>-642620</wp:posOffset>
                </wp:positionH>
                <wp:positionV relativeFrom="paragraph">
                  <wp:posOffset>5762625</wp:posOffset>
                </wp:positionV>
                <wp:extent cx="3448050" cy="1404620"/>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4620"/>
                        </a:xfrm>
                        <a:prstGeom prst="rect">
                          <a:avLst/>
                        </a:prstGeom>
                        <a:noFill/>
                        <a:ln w="9525">
                          <a:noFill/>
                          <a:miter lim="800000"/>
                          <a:headEnd/>
                          <a:tailEnd/>
                        </a:ln>
                      </wps:spPr>
                      <wps:txbx>
                        <w:txbxContent>
                          <w:p w:rsidR="000018F9" w:rsidRPr="000018F9" w:rsidRDefault="000018F9">
                            <w:pPr>
                              <w:rPr>
                                <w:rFonts w:ascii="Calibri" w:hAnsi="Calibri"/>
                                <w:sz w:val="32"/>
                                <w:szCs w:val="40"/>
                              </w:rPr>
                            </w:pPr>
                            <w:r w:rsidRPr="000018F9">
                              <w:rPr>
                                <w:rFonts w:ascii="Calibri" w:hAnsi="Calibri"/>
                                <w:sz w:val="32"/>
                                <w:szCs w:val="40"/>
                              </w:rPr>
                              <w:t xml:space="preserve">insbesondere zur Förderung von </w:t>
                            </w:r>
                            <w:r w:rsidRPr="000018F9">
                              <w:rPr>
                                <w:rFonts w:ascii="Calibri" w:hAnsi="Calibri"/>
                                <w:sz w:val="32"/>
                                <w:szCs w:val="40"/>
                              </w:rPr>
                              <w:br/>
                              <w:t xml:space="preserve">Ferienfreizeiten und </w:t>
                            </w:r>
                          </w:p>
                          <w:p w:rsidR="000018F9" w:rsidRPr="000018F9" w:rsidRDefault="000018F9">
                            <w:pPr>
                              <w:rPr>
                                <w:rFonts w:ascii="Calibri" w:hAnsi="Calibri"/>
                                <w:sz w:val="32"/>
                                <w:szCs w:val="40"/>
                              </w:rPr>
                            </w:pPr>
                            <w:r w:rsidRPr="000018F9">
                              <w:rPr>
                                <w:rFonts w:ascii="Calibri" w:hAnsi="Calibri"/>
                                <w:sz w:val="32"/>
                                <w:szCs w:val="40"/>
                              </w:rPr>
                              <w:t>Ferienspaßprogrammen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0.6pt;margin-top:453.75pt;width:271.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" filled="f" stroked="f">
                <v:textbox style="mso-fit-shape-to-text:t">
                  <w:txbxContent>
                    <w:p w:rsidR="000018F9" w:rsidRPr="000018F9" w:rsidRDefault="000018F9">
                      <w:pPr>
                        <w:rPr>
                          <w:rFonts w:ascii="Calibri" w:hAnsi="Calibri"/>
                          <w:sz w:val="32"/>
                          <w:szCs w:val="40"/>
                        </w:rPr>
                      </w:pPr>
                      <w:r w:rsidRPr="000018F9">
                        <w:rPr>
                          <w:rFonts w:ascii="Calibri" w:hAnsi="Calibri"/>
                          <w:sz w:val="32"/>
                          <w:szCs w:val="40"/>
                        </w:rPr>
                        <w:t xml:space="preserve">insbesondere zur Förderung von </w:t>
                      </w:r>
                      <w:r w:rsidRPr="000018F9">
                        <w:rPr>
                          <w:rFonts w:ascii="Calibri" w:hAnsi="Calibri"/>
                          <w:sz w:val="32"/>
                          <w:szCs w:val="40"/>
                        </w:rPr>
                        <w:br/>
                        <w:t xml:space="preserve">Ferienfreizeiten und </w:t>
                      </w:r>
                    </w:p>
                    <w:p w:rsidR="000018F9" w:rsidRPr="000018F9" w:rsidRDefault="000018F9">
                      <w:pPr>
                        <w:rPr>
                          <w:rFonts w:ascii="Calibri" w:hAnsi="Calibri"/>
                          <w:sz w:val="32"/>
                          <w:szCs w:val="40"/>
                        </w:rPr>
                      </w:pPr>
                      <w:r w:rsidRPr="000018F9">
                        <w:rPr>
                          <w:rFonts w:ascii="Calibri" w:hAnsi="Calibri"/>
                          <w:sz w:val="32"/>
                          <w:szCs w:val="40"/>
                        </w:rPr>
                        <w:t>Ferienspaßprogrammen</w:t>
                      </w:r>
                    </w:p>
                  </w:txbxContent>
                </v:textbox>
              </v:shape>
            </w:pict>
          </mc:Fallback>
        </mc:AlternateContent>
      </w:r>
      <w:r w:rsidR="002836F7">
        <w:rPr>
          <w:noProof/>
        </w:rPr>
        <mc:AlternateContent>
          <mc:Choice Requires="wps">
            <w:drawing>
              <wp:anchor distT="0" distB="0" distL="114300" distR="114300" simplePos="0" relativeHeight="251659776" behindDoc="0" locked="0" layoutInCell="1" allowOverlap="1">
                <wp:simplePos x="0" y="0"/>
                <wp:positionH relativeFrom="column">
                  <wp:posOffset>3024505</wp:posOffset>
                </wp:positionH>
                <wp:positionV relativeFrom="paragraph">
                  <wp:posOffset>1781174</wp:posOffset>
                </wp:positionV>
                <wp:extent cx="3314700" cy="2543175"/>
                <wp:effectExtent l="0" t="0" r="0" b="952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11C" w:rsidRPr="00C47D61" w:rsidRDefault="00441DDF" w:rsidP="000C511C">
                            <w:pPr>
                              <w:spacing w:line="204" w:lineRule="auto"/>
                              <w:rPr>
                                <w:rFonts w:ascii="Calibri" w:hAnsi="Calibri"/>
                                <w:b/>
                                <w:sz w:val="72"/>
                                <w:szCs w:val="84"/>
                              </w:rPr>
                            </w:pPr>
                            <w:r>
                              <w:rPr>
                                <w:rFonts w:ascii="Calibri" w:hAnsi="Calibri"/>
                                <w:b/>
                                <w:sz w:val="72"/>
                                <w:szCs w:val="84"/>
                              </w:rPr>
                              <w:t>Arbeitshilfe</w:t>
                            </w:r>
                            <w:r w:rsidR="00546CD5" w:rsidRPr="00C47D61">
                              <w:rPr>
                                <w:rFonts w:ascii="Calibri" w:hAnsi="Calibri"/>
                                <w:b/>
                                <w:sz w:val="72"/>
                                <w:szCs w:val="84"/>
                              </w:rPr>
                              <w:t xml:space="preserve"> Sachausgaben</w:t>
                            </w:r>
                          </w:p>
                          <w:p w:rsidR="005C7515" w:rsidRPr="000018F9" w:rsidRDefault="004960A9">
                            <w:pPr>
                              <w:rPr>
                                <w:rFonts w:ascii="Calibri" w:hAnsi="Calibri"/>
                                <w:sz w:val="32"/>
                                <w:szCs w:val="40"/>
                              </w:rPr>
                            </w:pPr>
                            <w:r w:rsidRPr="000018F9">
                              <w:rPr>
                                <w:rFonts w:ascii="Calibri" w:hAnsi="Calibri"/>
                                <w:sz w:val="32"/>
                                <w:szCs w:val="40"/>
                              </w:rPr>
                              <w:t>f</w:t>
                            </w:r>
                            <w:r w:rsidR="002836F7" w:rsidRPr="000018F9">
                              <w:rPr>
                                <w:rFonts w:ascii="Calibri" w:hAnsi="Calibri"/>
                                <w:sz w:val="32"/>
                                <w:szCs w:val="40"/>
                              </w:rPr>
                              <w:t xml:space="preserve">ür Projekte </w:t>
                            </w:r>
                            <w:r w:rsidR="00546CD5" w:rsidRPr="000018F9">
                              <w:rPr>
                                <w:rFonts w:ascii="Calibri" w:hAnsi="Calibri"/>
                                <w:sz w:val="32"/>
                                <w:szCs w:val="40"/>
                              </w:rPr>
                              <w:t>im Rahmen der</w:t>
                            </w:r>
                            <w:r w:rsidR="002836F7" w:rsidRPr="000018F9">
                              <w:rPr>
                                <w:rFonts w:ascii="Calibri" w:hAnsi="Calibri"/>
                                <w:sz w:val="32"/>
                                <w:szCs w:val="40"/>
                              </w:rPr>
                              <w:t xml:space="preserve"> Richtlinie</w:t>
                            </w:r>
                            <w:r w:rsidR="00546CD5" w:rsidRPr="000018F9">
                              <w:rPr>
                                <w:rFonts w:ascii="Calibri" w:hAnsi="Calibri"/>
                                <w:sz w:val="32"/>
                                <w:szCs w:val="40"/>
                              </w:rPr>
                              <w:t xml:space="preserve"> </w:t>
                            </w:r>
                            <w:r w:rsidR="000018F9" w:rsidRPr="000018F9">
                              <w:rPr>
                                <w:rFonts w:ascii="Calibri" w:hAnsi="Calibri"/>
                                <w:sz w:val="32"/>
                                <w:szCs w:val="40"/>
                              </w:rPr>
                              <w:t>zur Förderung von Jugendarbeit, Jugendbildung und Jugendsozialarbeit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238.15pt;margin-top:140.25pt;width:261pt;height:20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dX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" filled="f" stroked="f">
                <v:textbox>
                  <w:txbxContent>
                    <w:p w:rsidR="000C511C" w:rsidRPr="00C47D61" w:rsidRDefault="00441DDF" w:rsidP="000C511C">
                      <w:pPr>
                        <w:spacing w:line="204" w:lineRule="auto"/>
                        <w:rPr>
                          <w:rFonts w:ascii="Calibri" w:hAnsi="Calibri"/>
                          <w:b/>
                          <w:sz w:val="72"/>
                          <w:szCs w:val="84"/>
                        </w:rPr>
                      </w:pPr>
                      <w:r>
                        <w:rPr>
                          <w:rFonts w:ascii="Calibri" w:hAnsi="Calibri"/>
                          <w:b/>
                          <w:sz w:val="72"/>
                          <w:szCs w:val="84"/>
                        </w:rPr>
                        <w:t>Arbeitshilfe</w:t>
                      </w:r>
                      <w:r w:rsidR="00546CD5" w:rsidRPr="00C47D61">
                        <w:rPr>
                          <w:rFonts w:ascii="Calibri" w:hAnsi="Calibri"/>
                          <w:b/>
                          <w:sz w:val="72"/>
                          <w:szCs w:val="84"/>
                        </w:rPr>
                        <w:t xml:space="preserve"> Sachausgaben</w:t>
                      </w:r>
                    </w:p>
                    <w:p w:rsidR="005C7515" w:rsidRPr="000018F9" w:rsidRDefault="004960A9">
                      <w:pPr>
                        <w:rPr>
                          <w:rFonts w:ascii="Calibri" w:hAnsi="Calibri"/>
                          <w:sz w:val="32"/>
                          <w:szCs w:val="40"/>
                        </w:rPr>
                      </w:pPr>
                      <w:r w:rsidRPr="000018F9">
                        <w:rPr>
                          <w:rFonts w:ascii="Calibri" w:hAnsi="Calibri"/>
                          <w:sz w:val="32"/>
                          <w:szCs w:val="40"/>
                        </w:rPr>
                        <w:t>f</w:t>
                      </w:r>
                      <w:r w:rsidR="002836F7" w:rsidRPr="000018F9">
                        <w:rPr>
                          <w:rFonts w:ascii="Calibri" w:hAnsi="Calibri"/>
                          <w:sz w:val="32"/>
                          <w:szCs w:val="40"/>
                        </w:rPr>
                        <w:t xml:space="preserve">ür Projekte </w:t>
                      </w:r>
                      <w:r w:rsidR="00546CD5" w:rsidRPr="000018F9">
                        <w:rPr>
                          <w:rFonts w:ascii="Calibri" w:hAnsi="Calibri"/>
                          <w:sz w:val="32"/>
                          <w:szCs w:val="40"/>
                        </w:rPr>
                        <w:t>im Rahmen der</w:t>
                      </w:r>
                      <w:r w:rsidR="002836F7" w:rsidRPr="000018F9">
                        <w:rPr>
                          <w:rFonts w:ascii="Calibri" w:hAnsi="Calibri"/>
                          <w:sz w:val="32"/>
                          <w:szCs w:val="40"/>
                        </w:rPr>
                        <w:t xml:space="preserve"> Richtlinie</w:t>
                      </w:r>
                      <w:r w:rsidR="00546CD5" w:rsidRPr="000018F9">
                        <w:rPr>
                          <w:rFonts w:ascii="Calibri" w:hAnsi="Calibri"/>
                          <w:sz w:val="32"/>
                          <w:szCs w:val="40"/>
                        </w:rPr>
                        <w:t xml:space="preserve"> </w:t>
                      </w:r>
                      <w:r w:rsidR="000018F9" w:rsidRPr="000018F9">
                        <w:rPr>
                          <w:rFonts w:ascii="Calibri" w:hAnsi="Calibri"/>
                          <w:sz w:val="32"/>
                          <w:szCs w:val="40"/>
                        </w:rPr>
                        <w:t>zur Förderung von Jugendarbeit, Jugendbildung und Jugendsozialarbeit</w:t>
                      </w:r>
                    </w:p>
                  </w:txbxContent>
                </v:textbox>
              </v:shape>
            </w:pict>
          </mc:Fallback>
        </mc:AlternateContent>
      </w:r>
      <w:r w:rsidR="001F7E6A">
        <w:rPr>
          <w:noProof/>
        </w:rPr>
        <mc:AlternateContent>
          <mc:Choice Requires="wps">
            <w:drawing>
              <wp:anchor distT="45720" distB="45720" distL="114300" distR="114300" simplePos="0" relativeHeight="251667968" behindDoc="0" locked="0" layoutInCell="1" allowOverlap="1">
                <wp:simplePos x="0" y="0"/>
                <wp:positionH relativeFrom="column">
                  <wp:posOffset>4760208</wp:posOffset>
                </wp:positionH>
                <wp:positionV relativeFrom="paragraph">
                  <wp:posOffset>6983979</wp:posOffset>
                </wp:positionV>
                <wp:extent cx="152654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404620"/>
                        </a:xfrm>
                        <a:prstGeom prst="rect">
                          <a:avLst/>
                        </a:prstGeom>
                        <a:solidFill>
                          <a:schemeClr val="bg1">
                            <a:lumMod val="75000"/>
                          </a:schemeClr>
                        </a:solidFill>
                        <a:ln w="9525">
                          <a:noFill/>
                          <a:miter lim="800000"/>
                          <a:headEnd/>
                          <a:tailEnd/>
                        </a:ln>
                      </wps:spPr>
                      <wps:txbx>
                        <w:txbxContent>
                          <w:p w:rsidR="001B41BE" w:rsidRDefault="00E04C1D" w:rsidP="00E04C1D">
                            <w:pPr>
                              <w:pStyle w:val="Listenabsatz"/>
                              <w:ind w:left="1080"/>
                              <w:jc w:val="center"/>
                              <w:rPr>
                                <w:rFonts w:asciiTheme="minorHAnsi" w:hAnsiTheme="minorHAnsi" w:cstheme="minorHAnsi"/>
                                <w:sz w:val="22"/>
                              </w:rPr>
                            </w:pPr>
                            <w:r>
                              <w:rPr>
                                <w:rFonts w:asciiTheme="minorHAnsi" w:hAnsiTheme="minorHAnsi" w:cstheme="minorHAnsi"/>
                                <w:sz w:val="22"/>
                              </w:rPr>
                              <w:t xml:space="preserve">1. </w:t>
                            </w:r>
                            <w:r w:rsidR="001B41BE">
                              <w:rPr>
                                <w:rFonts w:asciiTheme="minorHAnsi" w:hAnsiTheme="minorHAnsi" w:cstheme="minorHAnsi"/>
                                <w:sz w:val="22"/>
                              </w:rPr>
                              <w:t>Auflage</w:t>
                            </w:r>
                          </w:p>
                          <w:p w:rsidR="001F7E6A" w:rsidRPr="001B41BE" w:rsidRDefault="001F7E6A" w:rsidP="001B41BE">
                            <w:pPr>
                              <w:jc w:val="right"/>
                              <w:rPr>
                                <w:rFonts w:asciiTheme="minorHAnsi" w:hAnsiTheme="minorHAnsi" w:cstheme="minorHAnsi"/>
                                <w:sz w:val="22"/>
                              </w:rPr>
                            </w:pPr>
                            <w:r w:rsidRPr="001B41BE">
                              <w:rPr>
                                <w:rFonts w:asciiTheme="minorHAnsi" w:hAnsiTheme="minorHAnsi" w:cstheme="minorHAnsi"/>
                                <w:sz w:val="22"/>
                              </w:rPr>
                              <w:t xml:space="preserve">Stand: </w:t>
                            </w:r>
                            <w:r w:rsidR="00440494">
                              <w:rPr>
                                <w:rFonts w:asciiTheme="minorHAnsi" w:hAnsiTheme="minorHAnsi" w:cstheme="minorHAnsi"/>
                                <w:sz w:val="22"/>
                              </w:rPr>
                              <w:t>01.12.2023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74.8pt;margin-top:549.9pt;width:120.2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" fillcolor="#bfbfbf [2412]" stroked="f">
                <v:textbox style="mso-fit-shape-to-text:t">
                  <w:txbxContent>
                    <w:p w:rsidR="001B41BE" w:rsidRDefault="00E04C1D" w:rsidP="00E04C1D">
                      <w:pPr>
                        <w:pStyle w:val="Listenabsatz"/>
                        <w:ind w:left="1080"/>
                        <w:jc w:val="center"/>
                        <w:rPr>
                          <w:rFonts w:asciiTheme="minorHAnsi" w:hAnsiTheme="minorHAnsi" w:cstheme="minorHAnsi"/>
                          <w:sz w:val="22"/>
                        </w:rPr>
                      </w:pPr>
                      <w:r>
                        <w:rPr>
                          <w:rFonts w:asciiTheme="minorHAnsi" w:hAnsiTheme="minorHAnsi" w:cstheme="minorHAnsi"/>
                          <w:sz w:val="22"/>
                        </w:rPr>
                        <w:t xml:space="preserve">1. </w:t>
                      </w:r>
                      <w:r w:rsidR="001B41BE">
                        <w:rPr>
                          <w:rFonts w:asciiTheme="minorHAnsi" w:hAnsiTheme="minorHAnsi" w:cstheme="minorHAnsi"/>
                          <w:sz w:val="22"/>
                        </w:rPr>
                        <w:t>Auflage</w:t>
                      </w:r>
                    </w:p>
                    <w:p w:rsidR="001F7E6A" w:rsidRPr="001B41BE" w:rsidRDefault="001F7E6A" w:rsidP="001B41BE">
                      <w:pPr>
                        <w:jc w:val="right"/>
                        <w:rPr>
                          <w:rFonts w:asciiTheme="minorHAnsi" w:hAnsiTheme="minorHAnsi" w:cstheme="minorHAnsi"/>
                          <w:sz w:val="22"/>
                        </w:rPr>
                      </w:pPr>
                      <w:r w:rsidRPr="001B41BE">
                        <w:rPr>
                          <w:rFonts w:asciiTheme="minorHAnsi" w:hAnsiTheme="minorHAnsi" w:cstheme="minorHAnsi"/>
                          <w:sz w:val="22"/>
                        </w:rPr>
                        <w:t xml:space="preserve">Stand: </w:t>
                      </w:r>
                      <w:r w:rsidR="00440494">
                        <w:rPr>
                          <w:rFonts w:asciiTheme="minorHAnsi" w:hAnsiTheme="minorHAnsi" w:cstheme="minorHAnsi"/>
                          <w:sz w:val="22"/>
                        </w:rPr>
                        <w:t>01.12.2023</w:t>
                      </w:r>
                    </w:p>
                  </w:txbxContent>
                </v:textbox>
                <w10:wrap type="square"/>
              </v:shape>
            </w:pict>
          </mc:Fallback>
        </mc:AlternateContent>
      </w:r>
      <w:r w:rsidR="00546CD5">
        <w:br w:type="page"/>
      </w:r>
      <w:r w:rsidR="00441DDF" w:rsidRPr="008F5F1B">
        <w:rPr>
          <w:rFonts w:asciiTheme="minorHAnsi" w:eastAsiaTheme="minorHAnsi" w:hAnsiTheme="minorHAnsi" w:cstheme="minorBidi"/>
          <w:b/>
          <w:color w:val="ED7D31" w:themeColor="accent2"/>
          <w:szCs w:val="22"/>
          <w:lang w:eastAsia="en-US"/>
        </w:rPr>
        <w:lastRenderedPageBreak/>
        <w:t>Allgemeines:</w:t>
      </w:r>
    </w:p>
    <w:p w:rsidR="00AD54BF" w:rsidRPr="008F5F1B" w:rsidRDefault="00AD54BF" w:rsidP="00A8776F">
      <w:pPr>
        <w:spacing w:after="160" w:line="259" w:lineRule="auto"/>
        <w:contextualSpacing/>
        <w:rPr>
          <w:rFonts w:asciiTheme="minorHAnsi" w:eastAsiaTheme="minorHAnsi" w:hAnsiTheme="minorHAnsi" w:cstheme="minorBidi"/>
          <w:b/>
          <w:color w:val="ED7D31" w:themeColor="accent2"/>
          <w:szCs w:val="22"/>
          <w:lang w:eastAsia="en-US"/>
        </w:rPr>
      </w:pPr>
    </w:p>
    <w:p w:rsidR="00A8776F" w:rsidRPr="008F5F1B" w:rsidRDefault="00A8776F" w:rsidP="009E7DD7">
      <w:pPr>
        <w:spacing w:after="160" w:line="259" w:lineRule="auto"/>
        <w:contextualSpacing/>
        <w:jc w:val="both"/>
        <w:rPr>
          <w:rFonts w:asciiTheme="minorHAnsi" w:eastAsiaTheme="minorHAnsi" w:hAnsiTheme="minorHAnsi" w:cstheme="minorHAnsi"/>
          <w:sz w:val="22"/>
          <w:szCs w:val="22"/>
          <w:lang w:eastAsia="en-US"/>
        </w:rPr>
      </w:pPr>
      <w:r w:rsidRPr="008F5F1B">
        <w:rPr>
          <w:rFonts w:asciiTheme="minorHAnsi" w:eastAsiaTheme="minorHAnsi" w:hAnsiTheme="minorHAnsi" w:cstheme="minorHAnsi"/>
          <w:sz w:val="22"/>
          <w:szCs w:val="22"/>
          <w:lang w:eastAsia="en-US"/>
        </w:rPr>
        <w:t xml:space="preserve">Dem Gebot der </w:t>
      </w:r>
      <w:r w:rsidRPr="008F5F1B">
        <w:rPr>
          <w:rFonts w:asciiTheme="minorHAnsi" w:eastAsiaTheme="minorHAnsi" w:hAnsiTheme="minorHAnsi" w:cstheme="minorHAnsi"/>
          <w:b/>
          <w:sz w:val="22"/>
          <w:szCs w:val="22"/>
          <w:lang w:eastAsia="en-US"/>
        </w:rPr>
        <w:t>Wirtschaftlichkeit und Sparsamkeit</w:t>
      </w:r>
      <w:r w:rsidRPr="008F5F1B">
        <w:rPr>
          <w:rFonts w:asciiTheme="minorHAnsi" w:eastAsiaTheme="minorHAnsi" w:hAnsiTheme="minorHAnsi" w:cstheme="minorHAnsi"/>
          <w:sz w:val="22"/>
          <w:szCs w:val="22"/>
          <w:lang w:eastAsia="en-US"/>
        </w:rPr>
        <w:t xml:space="preserve"> ist </w:t>
      </w:r>
      <w:r w:rsidR="001F7E6A" w:rsidRPr="008F5F1B">
        <w:rPr>
          <w:rFonts w:asciiTheme="minorHAnsi" w:eastAsiaTheme="minorHAnsi" w:hAnsiTheme="minorHAnsi" w:cstheme="minorHAnsi"/>
          <w:sz w:val="22"/>
          <w:szCs w:val="22"/>
          <w:lang w:eastAsia="en-US"/>
        </w:rPr>
        <w:t>unbedingt Rechnung zu tragen</w:t>
      </w:r>
      <w:r w:rsidRPr="008F5F1B">
        <w:rPr>
          <w:rFonts w:asciiTheme="minorHAnsi" w:eastAsiaTheme="minorHAnsi" w:hAnsiTheme="minorHAnsi" w:cstheme="minorHAnsi"/>
          <w:sz w:val="22"/>
          <w:szCs w:val="22"/>
          <w:lang w:eastAsia="en-US"/>
        </w:rPr>
        <w:t>. Das Verhältnis von Aufwand und Nutzen ist ebenso im Auge zu behalten, wie die Angemessenheit der Maßnahmen.</w:t>
      </w:r>
    </w:p>
    <w:p w:rsidR="00A8776F" w:rsidRPr="008F5F1B" w:rsidRDefault="00A8776F" w:rsidP="009E7DD7">
      <w:pPr>
        <w:spacing w:after="160" w:line="259" w:lineRule="auto"/>
        <w:contextualSpacing/>
        <w:jc w:val="both"/>
        <w:rPr>
          <w:rFonts w:asciiTheme="minorHAnsi" w:eastAsiaTheme="minorHAnsi" w:hAnsiTheme="minorHAnsi" w:cstheme="minorHAnsi"/>
          <w:color w:val="FF0000"/>
          <w:sz w:val="22"/>
          <w:szCs w:val="22"/>
          <w:lang w:eastAsia="en-US"/>
        </w:rPr>
      </w:pPr>
    </w:p>
    <w:p w:rsidR="00C7101D" w:rsidRPr="008F5F1B" w:rsidRDefault="00C7101D" w:rsidP="009E7DD7">
      <w:pPr>
        <w:spacing w:after="160" w:line="259" w:lineRule="auto"/>
        <w:contextualSpacing/>
        <w:jc w:val="both"/>
        <w:rPr>
          <w:rFonts w:asciiTheme="minorHAnsi" w:eastAsiaTheme="minorHAnsi" w:hAnsiTheme="minorHAnsi" w:cstheme="minorHAnsi"/>
          <w:b/>
          <w:sz w:val="22"/>
          <w:szCs w:val="22"/>
          <w:u w:val="single"/>
          <w:lang w:eastAsia="en-US"/>
        </w:rPr>
      </w:pPr>
      <w:r w:rsidRPr="008F5F1B">
        <w:rPr>
          <w:rFonts w:asciiTheme="minorHAnsi" w:eastAsiaTheme="minorHAnsi" w:hAnsiTheme="minorHAnsi" w:cstheme="minorHAnsi"/>
          <w:b/>
          <w:sz w:val="22"/>
          <w:szCs w:val="22"/>
          <w:lang w:eastAsia="en-US"/>
        </w:rPr>
        <w:t xml:space="preserve">Rechnungen sind </w:t>
      </w:r>
      <w:r w:rsidRPr="00297245">
        <w:rPr>
          <w:rFonts w:asciiTheme="minorHAnsi" w:eastAsiaTheme="minorHAnsi" w:hAnsiTheme="minorHAnsi" w:cstheme="minorHAnsi"/>
          <w:b/>
          <w:sz w:val="22"/>
          <w:szCs w:val="22"/>
          <w:lang w:eastAsia="en-US"/>
        </w:rPr>
        <w:t>ausschließlich auf den Maßnahmeträger auszustellen</w:t>
      </w:r>
      <w:r w:rsidRPr="00F46604">
        <w:rPr>
          <w:rFonts w:asciiTheme="minorHAnsi" w:eastAsiaTheme="minorHAnsi" w:hAnsiTheme="minorHAnsi" w:cstheme="minorHAnsi"/>
          <w:b/>
          <w:sz w:val="22"/>
          <w:szCs w:val="22"/>
          <w:lang w:eastAsia="en-US"/>
        </w:rPr>
        <w:t xml:space="preserve"> und von diesem zu bezahlen.</w:t>
      </w:r>
      <w:r w:rsidRPr="008F5F1B">
        <w:rPr>
          <w:rFonts w:asciiTheme="minorHAnsi" w:eastAsiaTheme="minorHAnsi" w:hAnsiTheme="minorHAnsi" w:cstheme="minorHAnsi"/>
          <w:b/>
          <w:sz w:val="22"/>
          <w:szCs w:val="22"/>
          <w:lang w:eastAsia="en-US"/>
        </w:rPr>
        <w:t xml:space="preserve">  </w:t>
      </w:r>
    </w:p>
    <w:p w:rsidR="00C7101D" w:rsidRPr="008F5F1B" w:rsidRDefault="00C7101D" w:rsidP="009E7DD7">
      <w:pPr>
        <w:spacing w:after="160" w:line="259" w:lineRule="auto"/>
        <w:contextualSpacing/>
        <w:jc w:val="both"/>
        <w:rPr>
          <w:rFonts w:asciiTheme="minorHAnsi" w:eastAsiaTheme="minorHAnsi" w:hAnsiTheme="minorHAnsi" w:cstheme="minorHAnsi"/>
          <w:color w:val="FF0000"/>
          <w:sz w:val="22"/>
          <w:szCs w:val="22"/>
          <w:lang w:eastAsia="en-US"/>
        </w:rPr>
      </w:pPr>
    </w:p>
    <w:p w:rsidR="00AD54BF" w:rsidRPr="00667D3D" w:rsidRDefault="00A8776F" w:rsidP="009E7DD7">
      <w:pPr>
        <w:spacing w:line="276" w:lineRule="auto"/>
        <w:jc w:val="both"/>
        <w:rPr>
          <w:rFonts w:ascii="Calibri" w:hAnsi="Calibri"/>
          <w:b/>
          <w:sz w:val="22"/>
          <w:szCs w:val="22"/>
        </w:rPr>
      </w:pPr>
      <w:r w:rsidRPr="008F5F1B">
        <w:rPr>
          <w:rFonts w:asciiTheme="minorHAnsi" w:eastAsiaTheme="minorHAnsi" w:hAnsiTheme="minorHAnsi" w:cstheme="minorHAnsi"/>
          <w:b/>
          <w:sz w:val="22"/>
          <w:szCs w:val="22"/>
          <w:lang w:eastAsia="en-US"/>
        </w:rPr>
        <w:t xml:space="preserve">Belege müssen die für den Geschäftsverkehr üblichen Angaben </w:t>
      </w:r>
      <w:r w:rsidR="00C7101D" w:rsidRPr="008F5F1B">
        <w:rPr>
          <w:rFonts w:asciiTheme="minorHAnsi" w:eastAsiaTheme="minorHAnsi" w:hAnsiTheme="minorHAnsi" w:cstheme="minorHAnsi"/>
          <w:b/>
          <w:sz w:val="22"/>
          <w:szCs w:val="22"/>
          <w:lang w:eastAsia="en-US"/>
        </w:rPr>
        <w:t>enthalten und dem jeweiligen Projekt</w:t>
      </w:r>
      <w:r w:rsidR="00C7101D" w:rsidRPr="008F5F1B">
        <w:rPr>
          <w:rFonts w:ascii="Calibri" w:hAnsi="Calibri"/>
          <w:b/>
          <w:sz w:val="22"/>
          <w:szCs w:val="22"/>
        </w:rPr>
        <w:t xml:space="preserve"> eindeutig zuordenbar sein</w:t>
      </w:r>
      <w:r w:rsidR="00B158DD">
        <w:rPr>
          <w:rFonts w:ascii="Calibri" w:hAnsi="Calibri"/>
          <w:sz w:val="22"/>
          <w:szCs w:val="22"/>
        </w:rPr>
        <w:t xml:space="preserve">. </w:t>
      </w:r>
      <w:r w:rsidR="00C7101D" w:rsidRPr="008F5F1B">
        <w:rPr>
          <w:rFonts w:ascii="Calibri" w:hAnsi="Calibri"/>
          <w:sz w:val="22"/>
          <w:szCs w:val="22"/>
        </w:rPr>
        <w:t xml:space="preserve">Die </w:t>
      </w:r>
      <w:r w:rsidR="00C7101D" w:rsidRPr="008F5F1B">
        <w:rPr>
          <w:rFonts w:ascii="Calibri" w:hAnsi="Calibri"/>
          <w:b/>
          <w:sz w:val="22"/>
          <w:szCs w:val="22"/>
        </w:rPr>
        <w:t>sachliche und rechnerische Richtigkeit</w:t>
      </w:r>
      <w:r w:rsidR="00C7101D" w:rsidRPr="008F5F1B">
        <w:rPr>
          <w:rFonts w:ascii="Calibri" w:hAnsi="Calibri"/>
          <w:sz w:val="22"/>
          <w:szCs w:val="22"/>
        </w:rPr>
        <w:t xml:space="preserve"> ist gem. § 40 ThürGemHV </w:t>
      </w:r>
      <w:r w:rsidR="00C7101D" w:rsidRPr="00297245">
        <w:rPr>
          <w:rFonts w:ascii="Calibri" w:hAnsi="Calibri"/>
          <w:sz w:val="22"/>
          <w:szCs w:val="22"/>
        </w:rPr>
        <w:t>vor</w:t>
      </w:r>
      <w:r w:rsidR="00C7101D" w:rsidRPr="008F5F1B">
        <w:rPr>
          <w:rFonts w:ascii="Calibri" w:hAnsi="Calibri"/>
          <w:sz w:val="22"/>
          <w:szCs w:val="22"/>
        </w:rPr>
        <w:t xml:space="preserve"> Erteilung der Zahlungsanordnung zu treffen oder nach Eingang der Leistung der Zahlung unverzüglich nachzuholen. Dies kann nur durch dafür befähigte Personen erfolgen. Befähigt ist, wer alle Sachverhalte, deren Richtigkeit er zu bescheinigen hat, zu übersehen und zu beurteilen vermag. Kassenanordnungen, die einen selbst betreffen (z.B. Reisekostenrechnungen, Auslagenerstattungen), dürfen Feststeller nicht selbst unterschreiben.</w:t>
      </w:r>
      <w:r w:rsidR="00C7101D" w:rsidRPr="008F5F1B">
        <w:rPr>
          <w:rFonts w:ascii="Calibri" w:hAnsi="Calibri"/>
          <w:b/>
          <w:sz w:val="22"/>
          <w:szCs w:val="22"/>
        </w:rPr>
        <w:t xml:space="preserve"> </w:t>
      </w:r>
      <w:r w:rsidR="00C7101D" w:rsidRPr="008F5F1B">
        <w:rPr>
          <w:rFonts w:ascii="Calibri" w:hAnsi="Calibri"/>
          <w:sz w:val="22"/>
          <w:szCs w:val="22"/>
        </w:rPr>
        <w:t>Der Beleg ist mit einer Unterschrift des Anordnungsberechtigten zu versehen. Wer die sachliche und rechnerische Richtigkeit feststellt, soll nicht auch die Zahlungsanor</w:t>
      </w:r>
      <w:r w:rsidR="009E7DD7" w:rsidRPr="008F5F1B">
        <w:rPr>
          <w:rFonts w:ascii="Calibri" w:hAnsi="Calibri"/>
          <w:sz w:val="22"/>
          <w:szCs w:val="22"/>
        </w:rPr>
        <w:t>dnung erteilen (§ 37 und 38 Thür</w:t>
      </w:r>
      <w:r w:rsidR="00C7101D" w:rsidRPr="008F5F1B">
        <w:rPr>
          <w:rFonts w:ascii="Calibri" w:hAnsi="Calibri"/>
          <w:sz w:val="22"/>
          <w:szCs w:val="22"/>
        </w:rPr>
        <w:t>GemHV).</w:t>
      </w:r>
    </w:p>
    <w:p w:rsidR="008F5F1B" w:rsidRDefault="008F5F1B" w:rsidP="009E7DD7">
      <w:pPr>
        <w:spacing w:line="276" w:lineRule="auto"/>
        <w:jc w:val="both"/>
        <w:rPr>
          <w:rFonts w:ascii="Calibri" w:hAnsi="Calibri"/>
          <w:sz w:val="22"/>
          <w:szCs w:val="22"/>
        </w:rPr>
      </w:pPr>
    </w:p>
    <w:p w:rsidR="008F5F1B" w:rsidRDefault="008F5F1B" w:rsidP="009E7DD7">
      <w:pPr>
        <w:spacing w:line="276" w:lineRule="auto"/>
        <w:jc w:val="both"/>
        <w:rPr>
          <w:rFonts w:ascii="Calibri" w:hAnsi="Calibri"/>
          <w:sz w:val="22"/>
          <w:szCs w:val="22"/>
        </w:rPr>
      </w:pPr>
      <w:r>
        <w:rPr>
          <w:rFonts w:ascii="Calibri" w:hAnsi="Calibri"/>
          <w:sz w:val="22"/>
          <w:szCs w:val="22"/>
        </w:rPr>
        <w:t>Auch bei Quittungen sind die gesetzlichen Mindestanforderungen unbedingt zu beachten.</w:t>
      </w:r>
    </w:p>
    <w:p w:rsidR="008F5F1B" w:rsidRPr="008F5F1B" w:rsidRDefault="00297245" w:rsidP="008F5F1B">
      <w:pPr>
        <w:spacing w:line="276" w:lineRule="auto"/>
        <w:jc w:val="both"/>
        <w:rPr>
          <w:rFonts w:ascii="Calibri" w:hAnsi="Calibri"/>
          <w:b/>
          <w:sz w:val="22"/>
          <w:szCs w:val="22"/>
        </w:rPr>
      </w:pPr>
      <w:r>
        <w:rPr>
          <w:rFonts w:ascii="Calibri" w:hAnsi="Calibri"/>
          <w:b/>
          <w:sz w:val="22"/>
          <w:szCs w:val="22"/>
        </w:rPr>
        <w:t>e</w:t>
      </w:r>
      <w:r w:rsidR="008F5F1B" w:rsidRPr="008F5F1B">
        <w:rPr>
          <w:rFonts w:ascii="Calibri" w:hAnsi="Calibri"/>
          <w:b/>
          <w:sz w:val="22"/>
          <w:szCs w:val="22"/>
        </w:rPr>
        <w:t>ine rechtskonforme Quittung beinhaltet:</w:t>
      </w:r>
    </w:p>
    <w:p w:rsidR="008F5F1B" w:rsidRPr="008F5F1B" w:rsidRDefault="008F5F1B" w:rsidP="008F5F1B">
      <w:pPr>
        <w:spacing w:line="276" w:lineRule="auto"/>
        <w:jc w:val="both"/>
        <w:rPr>
          <w:rFonts w:ascii="Calibri" w:hAnsi="Calibri"/>
          <w:sz w:val="22"/>
          <w:szCs w:val="22"/>
        </w:rPr>
      </w:pPr>
      <w:r>
        <w:rPr>
          <w:rFonts w:ascii="Calibri" w:hAnsi="Calibri"/>
          <w:sz w:val="22"/>
          <w:szCs w:val="22"/>
        </w:rPr>
        <w:t xml:space="preserve">- </w:t>
      </w:r>
      <w:r w:rsidRPr="008F5F1B">
        <w:rPr>
          <w:rFonts w:ascii="Calibri" w:hAnsi="Calibri"/>
          <w:sz w:val="22"/>
          <w:szCs w:val="22"/>
        </w:rPr>
        <w:t>Datum der Ausstellung</w:t>
      </w:r>
    </w:p>
    <w:p w:rsidR="008F5F1B" w:rsidRPr="008F5F1B" w:rsidRDefault="008F5F1B" w:rsidP="008F5F1B">
      <w:pPr>
        <w:spacing w:line="276" w:lineRule="auto"/>
        <w:jc w:val="both"/>
        <w:rPr>
          <w:rFonts w:ascii="Calibri" w:hAnsi="Calibri"/>
          <w:sz w:val="22"/>
          <w:szCs w:val="22"/>
        </w:rPr>
      </w:pPr>
      <w:r>
        <w:rPr>
          <w:rFonts w:ascii="Calibri" w:hAnsi="Calibri"/>
          <w:sz w:val="22"/>
          <w:szCs w:val="22"/>
        </w:rPr>
        <w:t xml:space="preserve">- </w:t>
      </w:r>
      <w:r w:rsidRPr="008F5F1B">
        <w:rPr>
          <w:rFonts w:ascii="Calibri" w:hAnsi="Calibri"/>
          <w:sz w:val="22"/>
          <w:szCs w:val="22"/>
        </w:rPr>
        <w:t>Ort der Ausstellung</w:t>
      </w:r>
    </w:p>
    <w:p w:rsidR="008F5F1B" w:rsidRPr="008F5F1B" w:rsidRDefault="008F5F1B" w:rsidP="008F5F1B">
      <w:pPr>
        <w:spacing w:line="276" w:lineRule="auto"/>
        <w:jc w:val="both"/>
        <w:rPr>
          <w:rFonts w:ascii="Calibri" w:hAnsi="Calibri"/>
          <w:sz w:val="22"/>
          <w:szCs w:val="22"/>
        </w:rPr>
      </w:pPr>
      <w:r>
        <w:rPr>
          <w:rFonts w:ascii="Calibri" w:hAnsi="Calibri"/>
          <w:sz w:val="22"/>
          <w:szCs w:val="22"/>
        </w:rPr>
        <w:t xml:space="preserve">- </w:t>
      </w:r>
      <w:r w:rsidRPr="008F5F1B">
        <w:rPr>
          <w:rFonts w:ascii="Calibri" w:hAnsi="Calibri"/>
          <w:sz w:val="22"/>
          <w:szCs w:val="22"/>
        </w:rPr>
        <w:t>Unterschrift und (falls vorhanden) Stempel des Zahlungsempfängers</w:t>
      </w:r>
    </w:p>
    <w:p w:rsidR="008F5F1B" w:rsidRPr="008F5F1B" w:rsidRDefault="008F5F1B" w:rsidP="008F5F1B">
      <w:pPr>
        <w:spacing w:line="276" w:lineRule="auto"/>
        <w:jc w:val="both"/>
        <w:rPr>
          <w:rFonts w:ascii="Calibri" w:hAnsi="Calibri"/>
          <w:sz w:val="22"/>
          <w:szCs w:val="22"/>
        </w:rPr>
      </w:pPr>
      <w:r>
        <w:rPr>
          <w:rFonts w:ascii="Calibri" w:hAnsi="Calibri"/>
          <w:sz w:val="22"/>
          <w:szCs w:val="22"/>
        </w:rPr>
        <w:t>- f</w:t>
      </w:r>
      <w:r w:rsidRPr="008F5F1B">
        <w:rPr>
          <w:rFonts w:ascii="Calibri" w:hAnsi="Calibri"/>
          <w:sz w:val="22"/>
          <w:szCs w:val="22"/>
        </w:rPr>
        <w:t>ortlaufende Nummer</w:t>
      </w:r>
    </w:p>
    <w:p w:rsidR="008F5F1B" w:rsidRPr="008F5F1B" w:rsidRDefault="008F5F1B" w:rsidP="008F5F1B">
      <w:pPr>
        <w:spacing w:line="276" w:lineRule="auto"/>
        <w:jc w:val="both"/>
        <w:rPr>
          <w:rFonts w:ascii="Calibri" w:hAnsi="Calibri"/>
          <w:sz w:val="22"/>
          <w:szCs w:val="22"/>
        </w:rPr>
      </w:pPr>
      <w:r>
        <w:rPr>
          <w:rFonts w:ascii="Calibri" w:hAnsi="Calibri"/>
          <w:sz w:val="22"/>
          <w:szCs w:val="22"/>
        </w:rPr>
        <w:t xml:space="preserve">- </w:t>
      </w:r>
      <w:r w:rsidRPr="008F5F1B">
        <w:rPr>
          <w:rFonts w:ascii="Calibri" w:hAnsi="Calibri"/>
          <w:sz w:val="22"/>
          <w:szCs w:val="22"/>
        </w:rPr>
        <w:t>Art und Menge des Artikels</w:t>
      </w:r>
    </w:p>
    <w:p w:rsidR="008F5F1B" w:rsidRPr="008F5F1B" w:rsidRDefault="008F5F1B" w:rsidP="008F5F1B">
      <w:pPr>
        <w:spacing w:line="276" w:lineRule="auto"/>
        <w:jc w:val="both"/>
        <w:rPr>
          <w:rFonts w:ascii="Calibri" w:hAnsi="Calibri"/>
          <w:sz w:val="22"/>
          <w:szCs w:val="22"/>
        </w:rPr>
      </w:pPr>
      <w:r>
        <w:rPr>
          <w:rFonts w:ascii="Calibri" w:hAnsi="Calibri"/>
          <w:sz w:val="22"/>
          <w:szCs w:val="22"/>
        </w:rPr>
        <w:t xml:space="preserve">- </w:t>
      </w:r>
      <w:r w:rsidRPr="008F5F1B">
        <w:rPr>
          <w:rFonts w:ascii="Calibri" w:hAnsi="Calibri"/>
          <w:sz w:val="22"/>
          <w:szCs w:val="22"/>
        </w:rPr>
        <w:t xml:space="preserve">Quittungsaussteller </w:t>
      </w:r>
    </w:p>
    <w:p w:rsidR="008F5F1B" w:rsidRPr="008F5F1B" w:rsidRDefault="008F5F1B" w:rsidP="008F5F1B">
      <w:pPr>
        <w:spacing w:line="276" w:lineRule="auto"/>
        <w:jc w:val="both"/>
        <w:rPr>
          <w:rFonts w:ascii="Calibri" w:hAnsi="Calibri"/>
          <w:sz w:val="22"/>
          <w:szCs w:val="22"/>
        </w:rPr>
      </w:pPr>
      <w:r>
        <w:rPr>
          <w:rFonts w:ascii="Calibri" w:hAnsi="Calibri"/>
          <w:sz w:val="22"/>
          <w:szCs w:val="22"/>
        </w:rPr>
        <w:t xml:space="preserve">- </w:t>
      </w:r>
      <w:r w:rsidRPr="008F5F1B">
        <w:rPr>
          <w:rFonts w:ascii="Calibri" w:hAnsi="Calibri"/>
          <w:sz w:val="22"/>
          <w:szCs w:val="22"/>
        </w:rPr>
        <w:t>Quittungsgrund</w:t>
      </w:r>
    </w:p>
    <w:p w:rsidR="008F5F1B" w:rsidRPr="008F5F1B" w:rsidRDefault="008F5F1B" w:rsidP="008F5F1B">
      <w:pPr>
        <w:spacing w:line="276" w:lineRule="auto"/>
        <w:jc w:val="both"/>
        <w:rPr>
          <w:rFonts w:ascii="Calibri" w:hAnsi="Calibri"/>
          <w:sz w:val="22"/>
          <w:szCs w:val="22"/>
        </w:rPr>
      </w:pPr>
      <w:r>
        <w:rPr>
          <w:rFonts w:ascii="Calibri" w:hAnsi="Calibri"/>
          <w:sz w:val="22"/>
          <w:szCs w:val="22"/>
        </w:rPr>
        <w:t xml:space="preserve">- </w:t>
      </w:r>
      <w:r w:rsidRPr="008F5F1B">
        <w:rPr>
          <w:rFonts w:ascii="Calibri" w:hAnsi="Calibri"/>
          <w:sz w:val="22"/>
          <w:szCs w:val="22"/>
        </w:rPr>
        <w:t>Nettobetrag</w:t>
      </w:r>
    </w:p>
    <w:p w:rsidR="008F5F1B" w:rsidRPr="008F5F1B" w:rsidRDefault="008F5F1B" w:rsidP="008F5F1B">
      <w:pPr>
        <w:spacing w:line="276" w:lineRule="auto"/>
        <w:rPr>
          <w:rFonts w:ascii="Calibri" w:hAnsi="Calibri"/>
          <w:sz w:val="22"/>
          <w:szCs w:val="22"/>
        </w:rPr>
      </w:pPr>
      <w:r>
        <w:rPr>
          <w:rFonts w:ascii="Calibri" w:hAnsi="Calibri"/>
          <w:sz w:val="22"/>
          <w:szCs w:val="22"/>
        </w:rPr>
        <w:t xml:space="preserve">- </w:t>
      </w:r>
      <w:r w:rsidR="00297245">
        <w:rPr>
          <w:rFonts w:ascii="Calibri" w:hAnsi="Calibri"/>
          <w:sz w:val="22"/>
          <w:szCs w:val="22"/>
        </w:rPr>
        <w:t>Steuerbetrag und Steuersatz (</w:t>
      </w:r>
      <w:r w:rsidRPr="008F5F1B">
        <w:rPr>
          <w:rFonts w:ascii="Calibri" w:hAnsi="Calibri"/>
          <w:sz w:val="22"/>
          <w:szCs w:val="22"/>
        </w:rPr>
        <w:t>Umsatzsteuersatz</w:t>
      </w:r>
      <w:r w:rsidR="00297245">
        <w:rPr>
          <w:rFonts w:ascii="Calibri" w:hAnsi="Calibri"/>
          <w:sz w:val="22"/>
          <w:szCs w:val="22"/>
        </w:rPr>
        <w:t>)</w:t>
      </w:r>
      <w:r w:rsidRPr="008F5F1B">
        <w:rPr>
          <w:rFonts w:ascii="Calibri" w:hAnsi="Calibri"/>
          <w:sz w:val="22"/>
          <w:szCs w:val="22"/>
        </w:rPr>
        <w:t xml:space="preserve"> </w:t>
      </w:r>
      <w:r>
        <w:rPr>
          <w:rFonts w:ascii="Calibri" w:hAnsi="Calibri"/>
          <w:sz w:val="22"/>
          <w:szCs w:val="22"/>
        </w:rPr>
        <w:br/>
        <w:t xml:space="preserve">- </w:t>
      </w:r>
      <w:r w:rsidRPr="008F5F1B">
        <w:rPr>
          <w:rFonts w:ascii="Calibri" w:hAnsi="Calibri"/>
          <w:sz w:val="22"/>
          <w:szCs w:val="22"/>
        </w:rPr>
        <w:t>Bestätigung, dass der Betrag erhalten wurde</w:t>
      </w:r>
      <w:r>
        <w:rPr>
          <w:rFonts w:ascii="Calibri" w:hAnsi="Calibri"/>
          <w:sz w:val="22"/>
          <w:szCs w:val="22"/>
        </w:rPr>
        <w:br/>
      </w:r>
    </w:p>
    <w:p w:rsidR="008F5F1B" w:rsidRPr="008F5F1B" w:rsidRDefault="008F5F1B" w:rsidP="008F5F1B">
      <w:pPr>
        <w:spacing w:line="276" w:lineRule="auto"/>
        <w:jc w:val="both"/>
        <w:rPr>
          <w:rFonts w:ascii="Calibri" w:hAnsi="Calibri"/>
          <w:b/>
          <w:sz w:val="22"/>
          <w:szCs w:val="22"/>
        </w:rPr>
      </w:pPr>
      <w:r w:rsidRPr="008F5F1B">
        <w:rPr>
          <w:rFonts w:ascii="Calibri" w:hAnsi="Calibri"/>
          <w:b/>
          <w:sz w:val="22"/>
          <w:szCs w:val="22"/>
        </w:rPr>
        <w:lastRenderedPageBreak/>
        <w:t xml:space="preserve">Fehlerhafte oder fehlende Angaben machen eine Quittung </w:t>
      </w:r>
      <w:r w:rsidRPr="008F5F1B">
        <w:rPr>
          <w:rFonts w:ascii="Calibri" w:hAnsi="Calibri"/>
          <w:b/>
          <w:sz w:val="22"/>
          <w:szCs w:val="22"/>
          <w:u w:val="single"/>
        </w:rPr>
        <w:t>ungültig</w:t>
      </w:r>
      <w:r w:rsidRPr="008F5F1B">
        <w:rPr>
          <w:rFonts w:ascii="Calibri" w:hAnsi="Calibri"/>
          <w:b/>
          <w:sz w:val="22"/>
          <w:szCs w:val="22"/>
        </w:rPr>
        <w:t>.</w:t>
      </w:r>
    </w:p>
    <w:p w:rsidR="008F5F1B" w:rsidRPr="008F5F1B" w:rsidRDefault="008F5F1B" w:rsidP="009E7DD7">
      <w:pPr>
        <w:spacing w:line="276" w:lineRule="auto"/>
        <w:jc w:val="both"/>
        <w:rPr>
          <w:rFonts w:ascii="Calibri" w:hAnsi="Calibri"/>
          <w:sz w:val="22"/>
          <w:szCs w:val="22"/>
        </w:rPr>
      </w:pPr>
    </w:p>
    <w:p w:rsidR="00C7101D" w:rsidRDefault="00C7101D" w:rsidP="009E7DD7">
      <w:pPr>
        <w:spacing w:line="276" w:lineRule="auto"/>
        <w:jc w:val="both"/>
        <w:rPr>
          <w:rFonts w:ascii="Calibri" w:hAnsi="Calibri"/>
          <w:sz w:val="22"/>
          <w:szCs w:val="22"/>
        </w:rPr>
      </w:pPr>
      <w:r w:rsidRPr="008F5F1B">
        <w:rPr>
          <w:rFonts w:ascii="Calibri" w:hAnsi="Calibri"/>
          <w:b/>
          <w:sz w:val="22"/>
          <w:szCs w:val="22"/>
        </w:rPr>
        <w:t xml:space="preserve">Es ist nicht statthaft, private Vorteile aus dem Einkauf von Materialien, Lebensmitteln o.ä. zu erzielen </w:t>
      </w:r>
      <w:r w:rsidRPr="008F5F1B">
        <w:rPr>
          <w:rFonts w:ascii="Calibri" w:hAnsi="Calibri"/>
          <w:sz w:val="22"/>
          <w:szCs w:val="22"/>
        </w:rPr>
        <w:t>(z. B. Payback-Punkte, „Gute-Karte“-Rabatte</w:t>
      </w:r>
      <w:r w:rsidR="006E617B" w:rsidRPr="008F5F1B">
        <w:rPr>
          <w:rFonts w:ascii="Calibri" w:hAnsi="Calibri"/>
          <w:sz w:val="22"/>
          <w:szCs w:val="22"/>
        </w:rPr>
        <w:t>, DeutschlandCard oder ähnliche Sammel- und Bonusprogramme).</w:t>
      </w:r>
    </w:p>
    <w:p w:rsidR="008F5F1B" w:rsidRDefault="008F5F1B" w:rsidP="009E7DD7">
      <w:pPr>
        <w:spacing w:line="276" w:lineRule="auto"/>
        <w:jc w:val="both"/>
        <w:rPr>
          <w:rFonts w:ascii="Calibri" w:hAnsi="Calibri"/>
          <w:sz w:val="22"/>
          <w:szCs w:val="22"/>
        </w:rPr>
      </w:pPr>
    </w:p>
    <w:p w:rsidR="00AD54BF" w:rsidRDefault="00AD54BF" w:rsidP="00AD54BF">
      <w:pPr>
        <w:spacing w:line="276" w:lineRule="auto"/>
        <w:jc w:val="both"/>
        <w:rPr>
          <w:rFonts w:ascii="Calibri" w:hAnsi="Calibri"/>
          <w:b/>
          <w:sz w:val="22"/>
          <w:szCs w:val="22"/>
        </w:rPr>
      </w:pPr>
      <w:r w:rsidRPr="00AD54BF">
        <w:rPr>
          <w:rFonts w:ascii="Calibri" w:hAnsi="Calibri"/>
          <w:b/>
          <w:sz w:val="22"/>
          <w:szCs w:val="22"/>
        </w:rPr>
        <w:t xml:space="preserve">Es sind nur Belege zuwendungsfähig, die </w:t>
      </w:r>
      <w:r w:rsidRPr="00AD54BF">
        <w:rPr>
          <w:rFonts w:ascii="Calibri" w:hAnsi="Calibri"/>
          <w:b/>
          <w:sz w:val="22"/>
          <w:szCs w:val="22"/>
          <w:u w:val="single"/>
        </w:rPr>
        <w:t>im bewilligten Maßnahmezeitraum</w:t>
      </w:r>
      <w:r w:rsidRPr="00AD54BF">
        <w:rPr>
          <w:rFonts w:ascii="Calibri" w:hAnsi="Calibri"/>
          <w:b/>
          <w:sz w:val="22"/>
          <w:szCs w:val="22"/>
        </w:rPr>
        <w:t xml:space="preserve"> kassenwirksam geworden sind.</w:t>
      </w:r>
    </w:p>
    <w:p w:rsidR="00667D3D" w:rsidRPr="00AD54BF" w:rsidRDefault="00667D3D" w:rsidP="00AD54BF">
      <w:pPr>
        <w:spacing w:line="276" w:lineRule="auto"/>
        <w:jc w:val="both"/>
        <w:rPr>
          <w:rFonts w:ascii="Calibri" w:hAnsi="Calibri"/>
          <w:b/>
          <w:sz w:val="22"/>
          <w:szCs w:val="22"/>
        </w:rPr>
      </w:pPr>
    </w:p>
    <w:p w:rsidR="007963A1" w:rsidRPr="008F5F1B" w:rsidRDefault="008F5F1B" w:rsidP="007963A1">
      <w:pPr>
        <w:spacing w:after="160" w:line="259" w:lineRule="auto"/>
        <w:ind w:left="720"/>
        <w:contextualSpacing/>
        <w:rPr>
          <w:rFonts w:asciiTheme="minorHAnsi" w:eastAsiaTheme="minorHAnsi" w:hAnsiTheme="minorHAnsi" w:cstheme="minorHAnsi"/>
          <w:sz w:val="22"/>
          <w:szCs w:val="22"/>
          <w:lang w:eastAsia="en-US"/>
        </w:rPr>
      </w:pPr>
      <w:r w:rsidRPr="008F5F1B">
        <w:rPr>
          <w:noProof/>
          <w:color w:val="FF0000"/>
        </w:rPr>
        <mc:AlternateContent>
          <mc:Choice Requires="wps">
            <w:drawing>
              <wp:anchor distT="0" distB="0" distL="114300" distR="114300" simplePos="0" relativeHeight="251665920" behindDoc="1" locked="0" layoutInCell="1" allowOverlap="1" wp14:anchorId="66C39717" wp14:editId="78882B16">
                <wp:simplePos x="0" y="0"/>
                <wp:positionH relativeFrom="column">
                  <wp:posOffset>-52070</wp:posOffset>
                </wp:positionH>
                <wp:positionV relativeFrom="paragraph">
                  <wp:posOffset>104775</wp:posOffset>
                </wp:positionV>
                <wp:extent cx="5883413" cy="954156"/>
                <wp:effectExtent l="0" t="0" r="22225" b="1778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413" cy="954156"/>
                        </a:xfrm>
                        <a:prstGeom prst="roundRect">
                          <a:avLst>
                            <a:gd name="adj" fmla="val 16667"/>
                          </a:avLst>
                        </a:prstGeom>
                        <a:ln>
                          <a:solidFill>
                            <a:schemeClr val="accent2"/>
                          </a:solidFill>
                          <a:headEnd/>
                          <a:tailEnd/>
                        </a:ln>
                        <a:extLst/>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19874B" id="AutoShape 23" o:spid="_x0000_s1026" style="position:absolute;margin-left:-4.1pt;margin-top:8.25pt;width:463.25pt;height:75.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" fillcolor="#ed7d31 [3205]" strokecolor="#ed7d31 [3205]" strokeweight="1pt">
                <v:stroke joinstyle="miter"/>
              </v:roundrect>
            </w:pict>
          </mc:Fallback>
        </mc:AlternateContent>
      </w:r>
    </w:p>
    <w:p w:rsidR="007963A1" w:rsidRPr="008F5F1B" w:rsidRDefault="007963A1" w:rsidP="00F73A2C">
      <w:pPr>
        <w:spacing w:after="160" w:line="259" w:lineRule="auto"/>
        <w:ind w:left="142" w:right="141"/>
        <w:jc w:val="both"/>
        <w:rPr>
          <w:rFonts w:asciiTheme="minorHAnsi" w:eastAsiaTheme="minorHAnsi" w:hAnsiTheme="minorHAnsi" w:cstheme="minorBidi"/>
          <w:sz w:val="22"/>
          <w:szCs w:val="22"/>
          <w:lang w:eastAsia="en-US"/>
        </w:rPr>
      </w:pPr>
      <w:r w:rsidRPr="008F5F1B">
        <w:rPr>
          <w:rFonts w:asciiTheme="minorHAnsi" w:eastAsiaTheme="minorHAnsi" w:hAnsiTheme="minorHAnsi" w:cstheme="minorBidi"/>
          <w:sz w:val="22"/>
          <w:szCs w:val="22"/>
          <w:lang w:eastAsia="en-US"/>
        </w:rPr>
        <w:t>Bei den folgenden Ausführungen handelt</w:t>
      </w:r>
      <w:r w:rsidR="001F7E6A" w:rsidRPr="008F5F1B">
        <w:rPr>
          <w:rFonts w:asciiTheme="minorHAnsi" w:eastAsiaTheme="minorHAnsi" w:hAnsiTheme="minorHAnsi" w:cstheme="minorBidi"/>
          <w:sz w:val="22"/>
          <w:szCs w:val="22"/>
          <w:lang w:eastAsia="en-US"/>
        </w:rPr>
        <w:t xml:space="preserve"> es</w:t>
      </w:r>
      <w:r w:rsidRPr="008F5F1B">
        <w:rPr>
          <w:rFonts w:asciiTheme="minorHAnsi" w:eastAsiaTheme="minorHAnsi" w:hAnsiTheme="minorHAnsi" w:cstheme="minorBidi"/>
          <w:sz w:val="22"/>
          <w:szCs w:val="22"/>
          <w:lang w:eastAsia="en-US"/>
        </w:rPr>
        <w:t xml:space="preserve"> sich um eine beispielhafte Auflistung</w:t>
      </w:r>
      <w:r w:rsidR="00F73A2C" w:rsidRPr="008F5F1B">
        <w:rPr>
          <w:rFonts w:asciiTheme="minorHAnsi" w:eastAsiaTheme="minorHAnsi" w:hAnsiTheme="minorHAnsi" w:cstheme="minorBidi"/>
          <w:sz w:val="22"/>
          <w:szCs w:val="22"/>
          <w:lang w:eastAsia="en-US"/>
        </w:rPr>
        <w:t>, welche ggf. nicht alle möglichen Sachausgaben</w:t>
      </w:r>
      <w:r w:rsidR="008E6348" w:rsidRPr="008F5F1B">
        <w:rPr>
          <w:rFonts w:asciiTheme="minorHAnsi" w:eastAsiaTheme="minorHAnsi" w:hAnsiTheme="minorHAnsi" w:cstheme="minorBidi"/>
          <w:sz w:val="22"/>
          <w:szCs w:val="22"/>
          <w:lang w:eastAsia="en-US"/>
        </w:rPr>
        <w:t xml:space="preserve"> für </w:t>
      </w:r>
      <w:r w:rsidR="008F5F1B">
        <w:rPr>
          <w:rFonts w:asciiTheme="minorHAnsi" w:eastAsiaTheme="minorHAnsi" w:hAnsiTheme="minorHAnsi" w:cstheme="minorBidi"/>
          <w:sz w:val="22"/>
          <w:szCs w:val="22"/>
          <w:lang w:eastAsia="en-US"/>
        </w:rPr>
        <w:t>Maßnahmen im Rahmen dieser</w:t>
      </w:r>
      <w:r w:rsidR="00F73A2C" w:rsidRPr="008F5F1B">
        <w:rPr>
          <w:rFonts w:asciiTheme="minorHAnsi" w:eastAsiaTheme="minorHAnsi" w:hAnsiTheme="minorHAnsi" w:cstheme="minorBidi"/>
          <w:sz w:val="22"/>
          <w:szCs w:val="22"/>
          <w:lang w:eastAsia="en-US"/>
        </w:rPr>
        <w:t xml:space="preserve"> </w:t>
      </w:r>
      <w:r w:rsidR="008F5F1B">
        <w:rPr>
          <w:rFonts w:asciiTheme="minorHAnsi" w:eastAsiaTheme="minorHAnsi" w:hAnsiTheme="minorHAnsi" w:cstheme="minorBidi"/>
          <w:sz w:val="22"/>
          <w:szCs w:val="22"/>
          <w:lang w:eastAsia="en-US"/>
        </w:rPr>
        <w:t xml:space="preserve">Richtlinie </w:t>
      </w:r>
      <w:r w:rsidR="00F73A2C" w:rsidRPr="008F5F1B">
        <w:rPr>
          <w:rFonts w:asciiTheme="minorHAnsi" w:eastAsiaTheme="minorHAnsi" w:hAnsiTheme="minorHAnsi" w:cstheme="minorBidi"/>
          <w:sz w:val="22"/>
          <w:szCs w:val="22"/>
          <w:lang w:eastAsia="en-US"/>
        </w:rPr>
        <w:t>berücksichtigt</w:t>
      </w:r>
      <w:r w:rsidRPr="008F5F1B">
        <w:rPr>
          <w:rFonts w:asciiTheme="minorHAnsi" w:eastAsiaTheme="minorHAnsi" w:hAnsiTheme="minorHAnsi" w:cstheme="minorBidi"/>
          <w:sz w:val="22"/>
          <w:szCs w:val="22"/>
          <w:lang w:eastAsia="en-US"/>
        </w:rPr>
        <w:t>.</w:t>
      </w:r>
      <w:r w:rsidR="008F5F1B">
        <w:rPr>
          <w:rFonts w:asciiTheme="minorHAnsi" w:eastAsiaTheme="minorHAnsi" w:hAnsiTheme="minorHAnsi" w:cstheme="minorBidi"/>
          <w:sz w:val="22"/>
          <w:szCs w:val="22"/>
          <w:lang w:eastAsia="en-US"/>
        </w:rPr>
        <w:br/>
      </w:r>
      <w:r w:rsidRPr="008F5F1B">
        <w:rPr>
          <w:rFonts w:asciiTheme="minorHAnsi" w:eastAsiaTheme="minorHAnsi" w:hAnsiTheme="minorHAnsi" w:cstheme="minorBidi"/>
          <w:b/>
          <w:sz w:val="22"/>
          <w:szCs w:val="22"/>
          <w:u w:val="single"/>
          <w:lang w:eastAsia="en-US"/>
        </w:rPr>
        <w:t>Einzelfall</w:t>
      </w:r>
      <w:r w:rsidR="006E617B" w:rsidRPr="008F5F1B">
        <w:rPr>
          <w:rFonts w:asciiTheme="minorHAnsi" w:eastAsiaTheme="minorHAnsi" w:hAnsiTheme="minorHAnsi" w:cstheme="minorBidi"/>
          <w:b/>
          <w:sz w:val="22"/>
          <w:szCs w:val="22"/>
          <w:u w:val="single"/>
          <w:lang w:eastAsia="en-US"/>
        </w:rPr>
        <w:t>- oder Ausnahme</w:t>
      </w:r>
      <w:r w:rsidRPr="008F5F1B">
        <w:rPr>
          <w:rFonts w:asciiTheme="minorHAnsi" w:eastAsiaTheme="minorHAnsi" w:hAnsiTheme="minorHAnsi" w:cstheme="minorBidi"/>
          <w:b/>
          <w:sz w:val="22"/>
          <w:szCs w:val="22"/>
          <w:u w:val="single"/>
          <w:lang w:eastAsia="en-US"/>
        </w:rPr>
        <w:t>regelungen</w:t>
      </w:r>
      <w:r w:rsidRPr="008F5F1B">
        <w:rPr>
          <w:rFonts w:asciiTheme="minorHAnsi" w:eastAsiaTheme="minorHAnsi" w:hAnsiTheme="minorHAnsi" w:cstheme="minorBidi"/>
          <w:b/>
          <w:sz w:val="22"/>
          <w:szCs w:val="22"/>
          <w:lang w:eastAsia="en-US"/>
        </w:rPr>
        <w:t xml:space="preserve"> </w:t>
      </w:r>
      <w:r w:rsidR="006E617B" w:rsidRPr="008F5F1B">
        <w:rPr>
          <w:rFonts w:asciiTheme="minorHAnsi" w:eastAsiaTheme="minorHAnsi" w:hAnsiTheme="minorHAnsi" w:cstheme="minorBidi"/>
          <w:b/>
          <w:sz w:val="22"/>
          <w:szCs w:val="22"/>
          <w:lang w:eastAsia="en-US"/>
        </w:rPr>
        <w:t xml:space="preserve">für die ein begründeter Bedarf besteht, </w:t>
      </w:r>
      <w:r w:rsidRPr="008F5F1B">
        <w:rPr>
          <w:rFonts w:asciiTheme="minorHAnsi" w:eastAsiaTheme="minorHAnsi" w:hAnsiTheme="minorHAnsi" w:cstheme="minorBidi"/>
          <w:b/>
          <w:sz w:val="22"/>
          <w:szCs w:val="22"/>
          <w:lang w:eastAsia="en-US"/>
        </w:rPr>
        <w:t xml:space="preserve">sind im Vorfeld </w:t>
      </w:r>
      <w:r w:rsidR="008E6348" w:rsidRPr="008F5F1B">
        <w:rPr>
          <w:rFonts w:asciiTheme="minorHAnsi" w:eastAsiaTheme="minorHAnsi" w:hAnsiTheme="minorHAnsi" w:cstheme="minorBidi"/>
          <w:b/>
          <w:sz w:val="22"/>
          <w:szCs w:val="22"/>
          <w:lang w:eastAsia="en-US"/>
        </w:rPr>
        <w:t>mit dem Landratsamt</w:t>
      </w:r>
      <w:r w:rsidRPr="008F5F1B">
        <w:rPr>
          <w:rFonts w:asciiTheme="minorHAnsi" w:eastAsiaTheme="minorHAnsi" w:hAnsiTheme="minorHAnsi" w:cstheme="minorBidi"/>
          <w:b/>
          <w:sz w:val="22"/>
          <w:szCs w:val="22"/>
          <w:lang w:eastAsia="en-US"/>
        </w:rPr>
        <w:t xml:space="preserve"> Saalfeld-Rudolstadt </w:t>
      </w:r>
      <w:r w:rsidR="008E6348" w:rsidRPr="008F5F1B">
        <w:rPr>
          <w:rFonts w:asciiTheme="minorHAnsi" w:eastAsiaTheme="minorHAnsi" w:hAnsiTheme="minorHAnsi" w:cstheme="minorBidi"/>
          <w:b/>
          <w:sz w:val="22"/>
          <w:szCs w:val="22"/>
          <w:lang w:eastAsia="en-US"/>
        </w:rPr>
        <w:t>abzustimmen.</w:t>
      </w:r>
    </w:p>
    <w:p w:rsidR="007759E9" w:rsidRDefault="007759E9" w:rsidP="00441DDF">
      <w:pPr>
        <w:spacing w:after="160" w:line="259" w:lineRule="auto"/>
        <w:contextualSpacing/>
        <w:rPr>
          <w:rFonts w:asciiTheme="minorHAnsi" w:eastAsiaTheme="minorHAnsi" w:hAnsiTheme="minorHAnsi" w:cstheme="minorBidi"/>
          <w:color w:val="FF0000"/>
          <w:sz w:val="22"/>
          <w:szCs w:val="22"/>
          <w:lang w:eastAsia="en-US"/>
        </w:rPr>
      </w:pPr>
    </w:p>
    <w:p w:rsidR="00297245" w:rsidRDefault="00297245" w:rsidP="00441DDF">
      <w:pPr>
        <w:spacing w:after="160" w:line="259" w:lineRule="auto"/>
        <w:contextualSpacing/>
        <w:rPr>
          <w:rFonts w:asciiTheme="minorHAnsi" w:eastAsiaTheme="minorHAnsi" w:hAnsiTheme="minorHAnsi" w:cstheme="minorBidi"/>
          <w:b/>
          <w:color w:val="ED7D31" w:themeColor="accent2"/>
          <w:szCs w:val="22"/>
          <w:lang w:eastAsia="en-US"/>
        </w:rPr>
      </w:pPr>
    </w:p>
    <w:p w:rsidR="008F5F1B" w:rsidRDefault="00667D3D" w:rsidP="00441DDF">
      <w:pPr>
        <w:spacing w:after="160" w:line="259" w:lineRule="auto"/>
        <w:contextualSpacing/>
        <w:rPr>
          <w:rFonts w:asciiTheme="minorHAnsi" w:eastAsiaTheme="minorHAnsi" w:hAnsiTheme="minorHAnsi" w:cstheme="minorBidi"/>
          <w:b/>
          <w:color w:val="ED7D31" w:themeColor="accent2"/>
          <w:szCs w:val="22"/>
          <w:lang w:eastAsia="en-US"/>
        </w:rPr>
      </w:pPr>
      <w:r>
        <w:rPr>
          <w:rFonts w:asciiTheme="minorHAnsi" w:eastAsiaTheme="minorHAnsi" w:hAnsiTheme="minorHAnsi" w:cstheme="minorBidi"/>
          <w:b/>
          <w:color w:val="ED7D31" w:themeColor="accent2"/>
          <w:szCs w:val="22"/>
          <w:lang w:eastAsia="en-US"/>
        </w:rPr>
        <w:t>Übernachtungskosten:</w:t>
      </w:r>
    </w:p>
    <w:p w:rsidR="00AB4DCD" w:rsidRPr="00667D3D" w:rsidRDefault="00667D3D" w:rsidP="00441DDF">
      <w:p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Bei Pauschalangeboten oder Übernachtungskosten inkl. Verpflegung ist darauf zu achten, dass die beiden Einzelausgabepositionen dennoch </w:t>
      </w:r>
      <w:r w:rsidRPr="009C1065">
        <w:rPr>
          <w:rFonts w:asciiTheme="minorHAnsi" w:eastAsiaTheme="minorHAnsi" w:hAnsiTheme="minorHAnsi" w:cstheme="minorBidi"/>
          <w:sz w:val="22"/>
          <w:szCs w:val="22"/>
          <w:u w:val="single"/>
          <w:lang w:eastAsia="en-US"/>
        </w:rPr>
        <w:t>getrennt voneinander</w:t>
      </w:r>
      <w:r>
        <w:rPr>
          <w:rFonts w:asciiTheme="minorHAnsi" w:eastAsiaTheme="minorHAnsi" w:hAnsiTheme="minorHAnsi" w:cstheme="minorBidi"/>
          <w:sz w:val="22"/>
          <w:szCs w:val="22"/>
          <w:lang w:eastAsia="en-US"/>
        </w:rPr>
        <w:t xml:space="preserve"> auf der Rechnung ausgewiesen werden.</w:t>
      </w:r>
    </w:p>
    <w:p w:rsidR="00667D3D" w:rsidRDefault="00667D3D" w:rsidP="00441DDF">
      <w:pPr>
        <w:spacing w:after="160" w:line="259" w:lineRule="auto"/>
        <w:contextualSpacing/>
        <w:rPr>
          <w:rFonts w:asciiTheme="minorHAnsi" w:eastAsiaTheme="minorHAnsi" w:hAnsiTheme="minorHAnsi" w:cstheme="minorBidi"/>
          <w:b/>
          <w:color w:val="ED7D31" w:themeColor="accent2"/>
          <w:szCs w:val="22"/>
          <w:lang w:eastAsia="en-US"/>
        </w:rPr>
      </w:pPr>
    </w:p>
    <w:p w:rsidR="00465FA2" w:rsidRDefault="00465FA2" w:rsidP="00441DDF">
      <w:pPr>
        <w:spacing w:after="160" w:line="259" w:lineRule="auto"/>
        <w:contextualSpacing/>
        <w:rPr>
          <w:rFonts w:asciiTheme="minorHAnsi" w:eastAsiaTheme="minorHAnsi" w:hAnsiTheme="minorHAnsi" w:cstheme="minorBidi"/>
          <w:b/>
          <w:color w:val="ED7D31" w:themeColor="accent2"/>
          <w:szCs w:val="22"/>
          <w:lang w:eastAsia="en-US"/>
        </w:rPr>
      </w:pPr>
      <w:r>
        <w:rPr>
          <w:rFonts w:asciiTheme="minorHAnsi" w:eastAsiaTheme="minorHAnsi" w:hAnsiTheme="minorHAnsi" w:cstheme="minorBidi"/>
          <w:b/>
          <w:color w:val="ED7D31" w:themeColor="accent2"/>
          <w:szCs w:val="22"/>
          <w:lang w:eastAsia="en-US"/>
        </w:rPr>
        <w:t>Verpflegung:</w:t>
      </w:r>
    </w:p>
    <w:p w:rsidR="00AB4DCD" w:rsidRPr="00465FA2" w:rsidRDefault="00AB4DCD" w:rsidP="00AB4DCD">
      <w:p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Lebensmittel mit einem wertvollen </w:t>
      </w:r>
      <w:r w:rsidRPr="009C1065">
        <w:rPr>
          <w:rFonts w:asciiTheme="minorHAnsi" w:eastAsiaTheme="minorHAnsi" w:hAnsiTheme="minorHAnsi" w:cstheme="minorBidi"/>
          <w:sz w:val="22"/>
          <w:szCs w:val="22"/>
          <w:u w:val="single"/>
          <w:lang w:eastAsia="en-US"/>
        </w:rPr>
        <w:t>pädagogischen</w:t>
      </w:r>
      <w:r>
        <w:rPr>
          <w:rFonts w:asciiTheme="minorHAnsi" w:eastAsiaTheme="minorHAnsi" w:hAnsiTheme="minorHAnsi" w:cstheme="minorBidi"/>
          <w:sz w:val="22"/>
          <w:szCs w:val="22"/>
          <w:lang w:eastAsia="en-US"/>
        </w:rPr>
        <w:t xml:space="preserve"> sowie </w:t>
      </w:r>
      <w:r w:rsidRPr="009C1065">
        <w:rPr>
          <w:rFonts w:asciiTheme="minorHAnsi" w:eastAsiaTheme="minorHAnsi" w:hAnsiTheme="minorHAnsi" w:cstheme="minorBidi"/>
          <w:sz w:val="22"/>
          <w:szCs w:val="22"/>
          <w:u w:val="single"/>
          <w:lang w:eastAsia="en-US"/>
        </w:rPr>
        <w:t>gesundheitlichen</w:t>
      </w:r>
      <w:r>
        <w:rPr>
          <w:rFonts w:asciiTheme="minorHAnsi" w:eastAsiaTheme="minorHAnsi" w:hAnsiTheme="minorHAnsi" w:cstheme="minorBidi"/>
          <w:sz w:val="22"/>
          <w:szCs w:val="22"/>
          <w:lang w:eastAsia="en-US"/>
        </w:rPr>
        <w:t xml:space="preserve"> Hintergrund:</w:t>
      </w:r>
    </w:p>
    <w:p w:rsidR="00AB4DCD" w:rsidRPr="008F5F1B" w:rsidRDefault="00AB4DCD" w:rsidP="000E5225">
      <w:pPr>
        <w:spacing w:after="160" w:line="259" w:lineRule="auto"/>
        <w:contextualSpacing/>
        <w:rPr>
          <w:rFonts w:asciiTheme="minorHAnsi" w:eastAsiaTheme="minorHAnsi" w:hAnsiTheme="minorHAnsi" w:cstheme="minorBidi"/>
          <w:color w:val="FF0000"/>
          <w:sz w:val="22"/>
          <w:szCs w:val="22"/>
          <w:lang w:eastAsia="en-US"/>
        </w:rPr>
      </w:pPr>
    </w:p>
    <w:tbl>
      <w:tblPr>
        <w:tblStyle w:val="Tabellenraster"/>
        <w:tblW w:w="9322" w:type="dxa"/>
        <w:tblInd w:w="-113" w:type="dxa"/>
        <w:tblLook w:val="04A0" w:firstRow="1" w:lastRow="0" w:firstColumn="1" w:lastColumn="0" w:noHBand="0" w:noVBand="1"/>
      </w:tblPr>
      <w:tblGrid>
        <w:gridCol w:w="4644"/>
        <w:gridCol w:w="4678"/>
      </w:tblGrid>
      <w:tr w:rsidR="000E5225" w:rsidRPr="008F5F1B" w:rsidTr="000E5225">
        <w:tc>
          <w:tcPr>
            <w:tcW w:w="4644" w:type="dxa"/>
            <w:shd w:val="clear" w:color="auto" w:fill="ED7D31" w:themeFill="accent2"/>
          </w:tcPr>
          <w:p w:rsidR="000E5225" w:rsidRPr="000E5225" w:rsidRDefault="000E5225" w:rsidP="00C43266">
            <w:pPr>
              <w:rPr>
                <w:sz w:val="22"/>
                <w:szCs w:val="22"/>
              </w:rPr>
            </w:pPr>
            <w:r w:rsidRPr="000E5225">
              <w:rPr>
                <w:sz w:val="22"/>
                <w:szCs w:val="22"/>
              </w:rPr>
              <w:t>zuwendungsfähige A</w:t>
            </w:r>
            <w:r w:rsidR="00556B6E">
              <w:rPr>
                <w:sz w:val="22"/>
                <w:szCs w:val="22"/>
              </w:rPr>
              <w:t xml:space="preserve">usgaben sind </w:t>
            </w:r>
          </w:p>
        </w:tc>
        <w:tc>
          <w:tcPr>
            <w:tcW w:w="4678" w:type="dxa"/>
            <w:shd w:val="clear" w:color="auto" w:fill="ED7D31" w:themeFill="accent2"/>
          </w:tcPr>
          <w:p w:rsidR="000E5225" w:rsidRPr="000E5225" w:rsidRDefault="000E5225" w:rsidP="00C43266">
            <w:pPr>
              <w:rPr>
                <w:sz w:val="22"/>
                <w:szCs w:val="22"/>
              </w:rPr>
            </w:pPr>
            <w:r w:rsidRPr="000E5225">
              <w:rPr>
                <w:sz w:val="22"/>
                <w:szCs w:val="22"/>
              </w:rPr>
              <w:t xml:space="preserve">grundsätzlich </w:t>
            </w:r>
            <w:r w:rsidRPr="000E5225">
              <w:rPr>
                <w:b/>
                <w:sz w:val="22"/>
                <w:szCs w:val="22"/>
              </w:rPr>
              <w:t>nicht</w:t>
            </w:r>
            <w:r w:rsidRPr="000E5225">
              <w:rPr>
                <w:sz w:val="22"/>
                <w:szCs w:val="22"/>
              </w:rPr>
              <w:t xml:space="preserve"> zuwendungsfähige Ausgaben</w:t>
            </w:r>
          </w:p>
          <w:p w:rsidR="000E5225" w:rsidRPr="000E5225" w:rsidRDefault="000E5225" w:rsidP="00C43266">
            <w:pPr>
              <w:rPr>
                <w:sz w:val="22"/>
                <w:szCs w:val="22"/>
              </w:rPr>
            </w:pPr>
          </w:p>
        </w:tc>
      </w:tr>
      <w:tr w:rsidR="000E5225" w:rsidRPr="008F5F1B" w:rsidTr="000E5225">
        <w:tc>
          <w:tcPr>
            <w:tcW w:w="4644" w:type="dxa"/>
          </w:tcPr>
          <w:p w:rsidR="000E5225" w:rsidRPr="008F5F1B" w:rsidRDefault="000E5225" w:rsidP="00556B6E">
            <w:pPr>
              <w:numPr>
                <w:ilvl w:val="0"/>
                <w:numId w:val="2"/>
              </w:numPr>
              <w:ind w:left="313" w:hanging="284"/>
              <w:contextualSpacing/>
              <w:rPr>
                <w:color w:val="FF0000"/>
                <w:sz w:val="22"/>
                <w:szCs w:val="22"/>
              </w:rPr>
            </w:pPr>
            <w:r w:rsidRPr="00AB4DCD">
              <w:rPr>
                <w:sz w:val="22"/>
                <w:szCs w:val="22"/>
              </w:rPr>
              <w:t xml:space="preserve">gesunde und unverarbeitete Lebensmittel, </w:t>
            </w:r>
            <w:r w:rsidR="00556B6E" w:rsidRPr="00AB4DCD">
              <w:rPr>
                <w:sz w:val="22"/>
                <w:szCs w:val="22"/>
              </w:rPr>
              <w:t>für d</w:t>
            </w:r>
            <w:r w:rsidR="00667D3D">
              <w:rPr>
                <w:sz w:val="22"/>
                <w:szCs w:val="22"/>
              </w:rPr>
              <w:t>ie (gemeinsame) Zubereitung von</w:t>
            </w:r>
            <w:r w:rsidR="00556B6E" w:rsidRPr="00AB4DCD">
              <w:rPr>
                <w:sz w:val="22"/>
                <w:szCs w:val="22"/>
              </w:rPr>
              <w:br/>
              <w:t>Mahlzeiten</w:t>
            </w:r>
          </w:p>
        </w:tc>
        <w:tc>
          <w:tcPr>
            <w:tcW w:w="4678" w:type="dxa"/>
          </w:tcPr>
          <w:p w:rsidR="000E5225" w:rsidRPr="00AB4DCD" w:rsidRDefault="000E5225" w:rsidP="00C43266">
            <w:pPr>
              <w:numPr>
                <w:ilvl w:val="0"/>
                <w:numId w:val="2"/>
              </w:numPr>
              <w:ind w:left="317" w:hanging="284"/>
              <w:contextualSpacing/>
              <w:rPr>
                <w:sz w:val="22"/>
                <w:szCs w:val="22"/>
              </w:rPr>
            </w:pPr>
            <w:r w:rsidRPr="00AB4DCD">
              <w:rPr>
                <w:sz w:val="22"/>
                <w:szCs w:val="22"/>
              </w:rPr>
              <w:t>Pfand</w:t>
            </w:r>
          </w:p>
          <w:p w:rsidR="00556B6E" w:rsidRPr="00AB4DCD" w:rsidRDefault="00556B6E" w:rsidP="00C43266">
            <w:pPr>
              <w:numPr>
                <w:ilvl w:val="0"/>
                <w:numId w:val="2"/>
              </w:numPr>
              <w:ind w:left="317" w:hanging="284"/>
              <w:contextualSpacing/>
              <w:rPr>
                <w:sz w:val="22"/>
                <w:szCs w:val="22"/>
              </w:rPr>
            </w:pPr>
            <w:r w:rsidRPr="00AB4DCD">
              <w:rPr>
                <w:sz w:val="22"/>
                <w:szCs w:val="22"/>
              </w:rPr>
              <w:t>Einkaufstüten, -kisten, oder -taschen</w:t>
            </w:r>
          </w:p>
          <w:p w:rsidR="000E5225" w:rsidRPr="00AB4DCD" w:rsidRDefault="000E5225" w:rsidP="00C43266">
            <w:pPr>
              <w:numPr>
                <w:ilvl w:val="0"/>
                <w:numId w:val="2"/>
              </w:numPr>
              <w:ind w:left="317" w:hanging="284"/>
              <w:contextualSpacing/>
              <w:rPr>
                <w:sz w:val="22"/>
                <w:szCs w:val="22"/>
              </w:rPr>
            </w:pPr>
            <w:r w:rsidRPr="00AB4DCD">
              <w:rPr>
                <w:sz w:val="22"/>
                <w:szCs w:val="22"/>
              </w:rPr>
              <w:t>Eis und Süßigkeiten</w:t>
            </w:r>
          </w:p>
          <w:p w:rsidR="000E5225" w:rsidRDefault="00AB4DCD" w:rsidP="00C43266">
            <w:pPr>
              <w:numPr>
                <w:ilvl w:val="0"/>
                <w:numId w:val="2"/>
              </w:numPr>
              <w:ind w:left="317" w:hanging="284"/>
              <w:contextualSpacing/>
              <w:rPr>
                <w:sz w:val="22"/>
                <w:szCs w:val="22"/>
              </w:rPr>
            </w:pPr>
            <w:r w:rsidRPr="00AB4DCD">
              <w:rPr>
                <w:sz w:val="22"/>
                <w:szCs w:val="22"/>
              </w:rPr>
              <w:t>Fast Food</w:t>
            </w:r>
          </w:p>
          <w:p w:rsidR="00AB4DCD" w:rsidRDefault="00AB4DCD" w:rsidP="00AB4DCD">
            <w:pPr>
              <w:numPr>
                <w:ilvl w:val="0"/>
                <w:numId w:val="2"/>
              </w:numPr>
              <w:ind w:left="317" w:hanging="284"/>
              <w:contextualSpacing/>
              <w:rPr>
                <w:sz w:val="22"/>
                <w:szCs w:val="22"/>
              </w:rPr>
            </w:pPr>
            <w:r>
              <w:rPr>
                <w:sz w:val="22"/>
                <w:szCs w:val="22"/>
              </w:rPr>
              <w:t>Alkohol</w:t>
            </w:r>
            <w:r>
              <w:rPr>
                <w:sz w:val="22"/>
                <w:szCs w:val="22"/>
              </w:rPr>
              <w:br/>
            </w:r>
          </w:p>
          <w:p w:rsidR="00AB4DCD" w:rsidRDefault="00AB4DCD" w:rsidP="00AB4DCD">
            <w:pPr>
              <w:numPr>
                <w:ilvl w:val="0"/>
                <w:numId w:val="2"/>
              </w:numPr>
              <w:ind w:left="317" w:hanging="284"/>
              <w:contextualSpacing/>
              <w:rPr>
                <w:sz w:val="22"/>
                <w:szCs w:val="22"/>
              </w:rPr>
            </w:pPr>
            <w:r w:rsidRPr="00AB4DCD">
              <w:rPr>
                <w:sz w:val="22"/>
                <w:szCs w:val="22"/>
              </w:rPr>
              <w:lastRenderedPageBreak/>
              <w:t>direkte Auszahlung der Verpflegungs</w:t>
            </w:r>
            <w:r>
              <w:rPr>
                <w:sz w:val="22"/>
                <w:szCs w:val="22"/>
              </w:rPr>
              <w:t xml:space="preserve">- </w:t>
            </w:r>
            <w:r>
              <w:rPr>
                <w:sz w:val="22"/>
                <w:szCs w:val="22"/>
              </w:rPr>
              <w:br/>
            </w:r>
            <w:r w:rsidRPr="00AB4DCD">
              <w:rPr>
                <w:sz w:val="22"/>
                <w:szCs w:val="22"/>
              </w:rPr>
              <w:t>pauschale</w:t>
            </w:r>
            <w:r>
              <w:rPr>
                <w:sz w:val="22"/>
                <w:szCs w:val="22"/>
              </w:rPr>
              <w:t xml:space="preserve"> an die Teilnehmer (die Abrechnung erfolgt nur mit gültigen Kassenbelegen)</w:t>
            </w:r>
          </w:p>
          <w:p w:rsidR="00667D3D" w:rsidRPr="00AB4DCD" w:rsidRDefault="00667D3D" w:rsidP="00AB4DCD">
            <w:pPr>
              <w:numPr>
                <w:ilvl w:val="0"/>
                <w:numId w:val="2"/>
              </w:numPr>
              <w:ind w:left="317" w:hanging="284"/>
              <w:contextualSpacing/>
              <w:rPr>
                <w:sz w:val="22"/>
                <w:szCs w:val="22"/>
              </w:rPr>
            </w:pPr>
            <w:r>
              <w:rPr>
                <w:sz w:val="22"/>
                <w:szCs w:val="22"/>
              </w:rPr>
              <w:t>den hauptamtlichen Betreuern eindeutig zuordenbare Belege (z. B. in der Gastronomie)</w:t>
            </w:r>
          </w:p>
          <w:p w:rsidR="00AB4DCD" w:rsidRPr="008F5F1B" w:rsidRDefault="00AB4DCD" w:rsidP="00AB4DCD">
            <w:pPr>
              <w:ind w:left="317"/>
              <w:contextualSpacing/>
              <w:rPr>
                <w:color w:val="FF0000"/>
                <w:sz w:val="22"/>
                <w:szCs w:val="22"/>
              </w:rPr>
            </w:pPr>
          </w:p>
        </w:tc>
      </w:tr>
    </w:tbl>
    <w:p w:rsidR="000E5225" w:rsidRDefault="000E5225" w:rsidP="00441DDF">
      <w:pPr>
        <w:spacing w:after="160" w:line="259" w:lineRule="auto"/>
        <w:contextualSpacing/>
        <w:rPr>
          <w:rFonts w:asciiTheme="minorHAnsi" w:eastAsiaTheme="minorHAnsi" w:hAnsiTheme="minorHAnsi" w:cstheme="minorBidi"/>
          <w:b/>
          <w:color w:val="ED7D31" w:themeColor="accent2"/>
          <w:szCs w:val="22"/>
          <w:lang w:eastAsia="en-US"/>
        </w:rPr>
      </w:pPr>
    </w:p>
    <w:p w:rsidR="009A15DB" w:rsidRPr="007759E9" w:rsidRDefault="00465FA2" w:rsidP="009A15DB">
      <w:pPr>
        <w:spacing w:after="160" w:line="259" w:lineRule="auto"/>
        <w:contextualSpacing/>
        <w:rPr>
          <w:rFonts w:asciiTheme="minorHAnsi" w:eastAsiaTheme="minorHAnsi" w:hAnsiTheme="minorHAnsi" w:cstheme="minorBidi"/>
          <w:b/>
          <w:color w:val="ED7D31" w:themeColor="accent2"/>
          <w:szCs w:val="22"/>
          <w:lang w:eastAsia="en-US"/>
        </w:rPr>
      </w:pPr>
      <w:r>
        <w:rPr>
          <w:rFonts w:asciiTheme="minorHAnsi" w:eastAsiaTheme="minorHAnsi" w:hAnsiTheme="minorHAnsi" w:cstheme="minorBidi"/>
          <w:b/>
          <w:color w:val="ED7D31" w:themeColor="accent2"/>
          <w:szCs w:val="22"/>
          <w:lang w:eastAsia="en-US"/>
        </w:rPr>
        <w:t>Fahrtkosten:</w:t>
      </w:r>
    </w:p>
    <w:p w:rsidR="009A15DB" w:rsidRPr="007759E9" w:rsidRDefault="007759E9" w:rsidP="007759E9">
      <w:p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Die </w:t>
      </w:r>
      <w:r w:rsidR="009A15DB" w:rsidRPr="007759E9">
        <w:rPr>
          <w:rFonts w:asciiTheme="minorHAnsi" w:eastAsiaTheme="minorHAnsi" w:hAnsiTheme="minorHAnsi" w:cstheme="minorBidi"/>
          <w:sz w:val="22"/>
          <w:szCs w:val="22"/>
          <w:lang w:eastAsia="en-US"/>
        </w:rPr>
        <w:t xml:space="preserve">Abrechnung von Fahrtkosten erfolgt ausschließlich nach den zum Zeitpunkt der Erstellung des Zuwendungsbescheides gültigen Regelungen und Verwaltungsvorschriften des </w:t>
      </w:r>
      <w:r w:rsidR="009A15DB" w:rsidRPr="007759E9">
        <w:rPr>
          <w:rFonts w:asciiTheme="minorHAnsi" w:eastAsiaTheme="minorHAnsi" w:hAnsiTheme="minorHAnsi" w:cstheme="minorBidi"/>
          <w:sz w:val="22"/>
          <w:szCs w:val="22"/>
          <w:u w:val="single"/>
          <w:lang w:eastAsia="en-US"/>
        </w:rPr>
        <w:t>Thüringer Reisekostengesetzes</w:t>
      </w:r>
      <w:r>
        <w:rPr>
          <w:rFonts w:asciiTheme="minorHAnsi" w:eastAsiaTheme="minorHAnsi" w:hAnsiTheme="minorHAnsi" w:cstheme="minorBidi"/>
          <w:sz w:val="22"/>
          <w:szCs w:val="22"/>
          <w:lang w:eastAsia="en-US"/>
        </w:rPr>
        <w:t xml:space="preserve"> (ThürRKG).</w:t>
      </w:r>
      <w:r>
        <w:rPr>
          <w:rFonts w:asciiTheme="minorHAnsi" w:eastAsiaTheme="minorHAnsi" w:hAnsiTheme="minorHAnsi" w:cstheme="minorBidi"/>
          <w:sz w:val="22"/>
          <w:szCs w:val="22"/>
          <w:lang w:eastAsia="en-US"/>
        </w:rPr>
        <w:br/>
      </w:r>
    </w:p>
    <w:p w:rsidR="009A15DB" w:rsidRDefault="009A15DB" w:rsidP="007759E9">
      <w:pPr>
        <w:numPr>
          <w:ilvl w:val="0"/>
          <w:numId w:val="2"/>
        </w:numPr>
        <w:spacing w:after="160" w:line="259" w:lineRule="auto"/>
        <w:contextualSpacing/>
        <w:jc w:val="both"/>
        <w:rPr>
          <w:rFonts w:asciiTheme="minorHAnsi" w:eastAsiaTheme="minorHAnsi" w:hAnsiTheme="minorHAnsi" w:cstheme="minorBidi"/>
          <w:sz w:val="22"/>
          <w:szCs w:val="22"/>
          <w:lang w:eastAsia="en-US"/>
        </w:rPr>
      </w:pPr>
      <w:r w:rsidRPr="007759E9">
        <w:rPr>
          <w:rFonts w:asciiTheme="minorHAnsi" w:eastAsiaTheme="minorHAnsi" w:hAnsiTheme="minorHAnsi" w:cstheme="minorBidi"/>
          <w:sz w:val="22"/>
          <w:szCs w:val="22"/>
          <w:lang w:eastAsia="en-US"/>
        </w:rPr>
        <w:t xml:space="preserve">Datum, Fahrtzeit, Grund, Ziel und Wegstrecke sind </w:t>
      </w:r>
      <w:r w:rsidR="007759E9">
        <w:rPr>
          <w:rFonts w:asciiTheme="minorHAnsi" w:eastAsiaTheme="minorHAnsi" w:hAnsiTheme="minorHAnsi" w:cstheme="minorBidi"/>
          <w:sz w:val="22"/>
          <w:szCs w:val="22"/>
          <w:lang w:eastAsia="en-US"/>
        </w:rPr>
        <w:t xml:space="preserve">dabei </w:t>
      </w:r>
      <w:r w:rsidRPr="007759E9">
        <w:rPr>
          <w:rFonts w:asciiTheme="minorHAnsi" w:eastAsiaTheme="minorHAnsi" w:hAnsiTheme="minorHAnsi" w:cstheme="minorBidi"/>
          <w:sz w:val="22"/>
          <w:szCs w:val="22"/>
          <w:lang w:eastAsia="en-US"/>
        </w:rPr>
        <w:t>zu dokumentieren</w:t>
      </w:r>
    </w:p>
    <w:p w:rsidR="007759E9" w:rsidRDefault="007759E9" w:rsidP="007759E9">
      <w:pPr>
        <w:numPr>
          <w:ilvl w:val="0"/>
          <w:numId w:val="2"/>
        </w:numPr>
        <w:spacing w:after="160" w:line="259" w:lineRule="auto"/>
        <w:contextualSpacing/>
        <w:jc w:val="both"/>
        <w:rPr>
          <w:rFonts w:asciiTheme="minorHAnsi" w:eastAsiaTheme="minorHAnsi" w:hAnsiTheme="minorHAnsi" w:cstheme="minorBidi"/>
          <w:sz w:val="22"/>
          <w:szCs w:val="22"/>
          <w:lang w:eastAsia="en-US"/>
        </w:rPr>
      </w:pPr>
      <w:r w:rsidRPr="007759E9">
        <w:rPr>
          <w:rFonts w:asciiTheme="minorHAnsi" w:eastAsiaTheme="minorHAnsi" w:hAnsiTheme="minorHAnsi" w:cstheme="minorBidi"/>
          <w:sz w:val="22"/>
          <w:szCs w:val="22"/>
          <w:lang w:eastAsia="en-US"/>
        </w:rPr>
        <w:t>Parkgebühren können max. in Höhe von 10 € je Tag abger</w:t>
      </w:r>
      <w:r w:rsidR="00297245">
        <w:rPr>
          <w:rFonts w:asciiTheme="minorHAnsi" w:eastAsiaTheme="minorHAnsi" w:hAnsiTheme="minorHAnsi" w:cstheme="minorBidi"/>
          <w:sz w:val="22"/>
          <w:szCs w:val="22"/>
          <w:lang w:eastAsia="en-US"/>
        </w:rPr>
        <w:t>echnet werden und müssen einer F</w:t>
      </w:r>
      <w:r w:rsidRPr="007759E9">
        <w:rPr>
          <w:rFonts w:asciiTheme="minorHAnsi" w:eastAsiaTheme="minorHAnsi" w:hAnsiTheme="minorHAnsi" w:cstheme="minorBidi"/>
          <w:sz w:val="22"/>
          <w:szCs w:val="22"/>
          <w:lang w:eastAsia="en-US"/>
        </w:rPr>
        <w:t>ahrt zuordenbar sein</w:t>
      </w:r>
    </w:p>
    <w:p w:rsidR="007759E9" w:rsidRPr="007759E9" w:rsidRDefault="007759E9" w:rsidP="007759E9">
      <w:pPr>
        <w:numPr>
          <w:ilvl w:val="0"/>
          <w:numId w:val="2"/>
        </w:numPr>
        <w:spacing w:after="160" w:line="259" w:lineRule="auto"/>
        <w:contextualSpacing/>
        <w:jc w:val="both"/>
        <w:rPr>
          <w:rFonts w:asciiTheme="minorHAnsi" w:eastAsiaTheme="minorHAnsi" w:hAnsiTheme="minorHAnsi" w:cstheme="minorBidi"/>
          <w:sz w:val="22"/>
          <w:szCs w:val="22"/>
          <w:lang w:eastAsia="en-US"/>
        </w:rPr>
      </w:pPr>
      <w:r w:rsidRPr="007759E9">
        <w:rPr>
          <w:rFonts w:asciiTheme="minorHAnsi" w:eastAsiaTheme="minorHAnsi" w:hAnsiTheme="minorHAnsi" w:cstheme="minorBidi"/>
          <w:sz w:val="22"/>
          <w:szCs w:val="22"/>
          <w:lang w:eastAsia="en-US"/>
        </w:rPr>
        <w:t>Fahrten der Betreuer ab der Heimatadresse zum Standort der Freizeitmaßnahme werden als zuwendungsfähig anerkannt; gleiches gilt für den Rückweg</w:t>
      </w:r>
    </w:p>
    <w:p w:rsidR="007759E9" w:rsidRPr="007759E9" w:rsidRDefault="007759E9" w:rsidP="007759E9">
      <w:pPr>
        <w:numPr>
          <w:ilvl w:val="0"/>
          <w:numId w:val="2"/>
        </w:numPr>
        <w:spacing w:after="160" w:line="259" w:lineRule="auto"/>
        <w:contextualSpacing/>
        <w:jc w:val="both"/>
        <w:rPr>
          <w:rFonts w:asciiTheme="minorHAnsi" w:eastAsiaTheme="minorHAnsi" w:hAnsiTheme="minorHAnsi" w:cstheme="minorBidi"/>
          <w:sz w:val="22"/>
          <w:szCs w:val="22"/>
          <w:lang w:eastAsia="en-US"/>
        </w:rPr>
      </w:pPr>
      <w:r w:rsidRPr="007759E9">
        <w:rPr>
          <w:rFonts w:asciiTheme="minorHAnsi" w:eastAsiaTheme="minorHAnsi" w:hAnsiTheme="minorHAnsi" w:cstheme="minorBidi"/>
          <w:sz w:val="22"/>
          <w:szCs w:val="22"/>
          <w:lang w:eastAsia="en-US"/>
        </w:rPr>
        <w:t>Fahrten, bei denen der Betreuer ein Kind von zu Hause abholt bzw. nach Hause fährt, gelten hingegen nicht als zuwendungsfähig</w:t>
      </w:r>
    </w:p>
    <w:p w:rsidR="007759E9" w:rsidRDefault="007759E9" w:rsidP="007759E9">
      <w:pPr>
        <w:numPr>
          <w:ilvl w:val="0"/>
          <w:numId w:val="2"/>
        </w:numPr>
        <w:spacing w:after="160" w:line="259" w:lineRule="auto"/>
        <w:contextualSpacing/>
        <w:jc w:val="both"/>
        <w:rPr>
          <w:rFonts w:asciiTheme="minorHAnsi" w:eastAsiaTheme="minorHAnsi" w:hAnsiTheme="minorHAnsi" w:cstheme="minorBidi"/>
          <w:sz w:val="22"/>
          <w:szCs w:val="22"/>
          <w:lang w:eastAsia="en-US"/>
        </w:rPr>
      </w:pPr>
      <w:r w:rsidRPr="007759E9">
        <w:rPr>
          <w:rFonts w:asciiTheme="minorHAnsi" w:eastAsiaTheme="minorHAnsi" w:hAnsiTheme="minorHAnsi" w:cstheme="minorBidi"/>
          <w:sz w:val="22"/>
          <w:szCs w:val="22"/>
          <w:lang w:eastAsia="en-US"/>
        </w:rPr>
        <w:t>es ist die kürzeste verkehrsübliche Strecke zu nutzen (sollte ein längerer Weg aufgrund von Umleitung/Baustelle notwendig sein, dann kurz angeben/begründen)</w:t>
      </w:r>
    </w:p>
    <w:p w:rsidR="002F1B3E" w:rsidRPr="007759E9" w:rsidRDefault="002F1B3E" w:rsidP="007759E9">
      <w:pPr>
        <w:numPr>
          <w:ilvl w:val="0"/>
          <w:numId w:val="2"/>
        </w:numPr>
        <w:spacing w:after="160" w:line="259"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Wegstrecken für Einkäufe bzw. Vorbereitungen für Freizeiten gelten nur im bewilligten </w:t>
      </w:r>
      <w:r>
        <w:rPr>
          <w:rFonts w:asciiTheme="minorHAnsi" w:eastAsiaTheme="minorHAnsi" w:hAnsiTheme="minorHAnsi" w:cstheme="minorBidi"/>
          <w:sz w:val="22"/>
          <w:szCs w:val="22"/>
          <w:lang w:eastAsia="en-US"/>
        </w:rPr>
        <w:br/>
        <w:t>Maßnahmezeitraum als zuwendungsfähig</w:t>
      </w:r>
    </w:p>
    <w:p w:rsidR="007759E9" w:rsidRDefault="007759E9" w:rsidP="007759E9">
      <w:pPr>
        <w:spacing w:after="160" w:line="259" w:lineRule="auto"/>
        <w:contextualSpacing/>
        <w:jc w:val="both"/>
        <w:rPr>
          <w:rFonts w:asciiTheme="minorHAnsi" w:eastAsiaTheme="minorHAnsi" w:hAnsiTheme="minorHAnsi" w:cstheme="minorBidi"/>
          <w:sz w:val="22"/>
          <w:szCs w:val="22"/>
          <w:lang w:eastAsia="en-US"/>
        </w:rPr>
      </w:pPr>
    </w:p>
    <w:p w:rsidR="009A15DB" w:rsidRDefault="007759E9" w:rsidP="007759E9">
      <w:pPr>
        <w:spacing w:after="160" w:line="259"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Je nach Verhältnismäßigkeit sind </w:t>
      </w:r>
      <w:r w:rsidR="009A15DB" w:rsidRPr="000B5449">
        <w:rPr>
          <w:rFonts w:asciiTheme="minorHAnsi" w:eastAsiaTheme="minorHAnsi" w:hAnsiTheme="minorHAnsi" w:cstheme="minorBidi"/>
          <w:sz w:val="22"/>
          <w:szCs w:val="22"/>
          <w:u w:val="single"/>
          <w:lang w:eastAsia="en-US"/>
        </w:rPr>
        <w:t>öffentliche Verkehrsmittel</w:t>
      </w:r>
      <w:r w:rsidR="009A15DB" w:rsidRPr="007759E9">
        <w:rPr>
          <w:rFonts w:asciiTheme="minorHAnsi" w:eastAsiaTheme="minorHAnsi" w:hAnsiTheme="minorHAnsi" w:cstheme="minorBidi"/>
          <w:sz w:val="22"/>
          <w:szCs w:val="22"/>
          <w:lang w:eastAsia="en-US"/>
        </w:rPr>
        <w:t xml:space="preserve"> zu nutzen</w:t>
      </w:r>
      <w:r>
        <w:rPr>
          <w:rFonts w:asciiTheme="minorHAnsi" w:eastAsiaTheme="minorHAnsi" w:hAnsiTheme="minorHAnsi" w:cstheme="minorBidi"/>
          <w:sz w:val="22"/>
          <w:szCs w:val="22"/>
          <w:lang w:eastAsia="en-US"/>
        </w:rPr>
        <w:t>.</w:t>
      </w:r>
    </w:p>
    <w:p w:rsidR="007759E9" w:rsidRPr="007759E9" w:rsidRDefault="007759E9" w:rsidP="007759E9">
      <w:pPr>
        <w:spacing w:after="160" w:line="259" w:lineRule="auto"/>
        <w:contextualSpacing/>
        <w:jc w:val="both"/>
        <w:rPr>
          <w:rFonts w:asciiTheme="minorHAnsi" w:eastAsiaTheme="minorHAnsi" w:hAnsiTheme="minorHAnsi" w:cstheme="minorBidi"/>
          <w:sz w:val="22"/>
          <w:szCs w:val="22"/>
          <w:lang w:eastAsia="en-US"/>
        </w:rPr>
      </w:pPr>
    </w:p>
    <w:p w:rsidR="007759E9" w:rsidRPr="007759E9" w:rsidRDefault="009A15DB" w:rsidP="007759E9">
      <w:pPr>
        <w:numPr>
          <w:ilvl w:val="0"/>
          <w:numId w:val="2"/>
        </w:numPr>
        <w:spacing w:after="160" w:line="259" w:lineRule="auto"/>
        <w:contextualSpacing/>
        <w:jc w:val="both"/>
        <w:rPr>
          <w:rFonts w:asciiTheme="minorHAnsi" w:eastAsiaTheme="minorHAnsi" w:hAnsiTheme="minorHAnsi" w:cstheme="minorBidi"/>
          <w:sz w:val="22"/>
          <w:szCs w:val="22"/>
          <w:lang w:eastAsia="en-US"/>
        </w:rPr>
      </w:pPr>
      <w:r w:rsidRPr="007759E9">
        <w:rPr>
          <w:rFonts w:asciiTheme="minorHAnsi" w:eastAsiaTheme="minorHAnsi" w:hAnsiTheme="minorHAnsi" w:cstheme="minorBidi"/>
          <w:sz w:val="22"/>
          <w:szCs w:val="22"/>
          <w:lang w:eastAsia="en-US"/>
        </w:rPr>
        <w:t>bei der Nutzung von Gruppenfahrkarten sind immer die Teilnehmer aufzulisten</w:t>
      </w:r>
    </w:p>
    <w:p w:rsidR="009A15DB" w:rsidRPr="007759E9" w:rsidRDefault="009A15DB" w:rsidP="007759E9">
      <w:pPr>
        <w:numPr>
          <w:ilvl w:val="0"/>
          <w:numId w:val="2"/>
        </w:numPr>
        <w:spacing w:after="160" w:line="259" w:lineRule="auto"/>
        <w:contextualSpacing/>
        <w:jc w:val="both"/>
        <w:rPr>
          <w:rFonts w:asciiTheme="minorHAnsi" w:eastAsiaTheme="minorHAnsi" w:hAnsiTheme="minorHAnsi" w:cstheme="minorBidi"/>
          <w:sz w:val="22"/>
          <w:szCs w:val="22"/>
          <w:lang w:eastAsia="en-US"/>
        </w:rPr>
      </w:pPr>
      <w:r w:rsidRPr="007759E9">
        <w:rPr>
          <w:rFonts w:asciiTheme="minorHAnsi" w:eastAsiaTheme="minorHAnsi" w:hAnsiTheme="minorHAnsi" w:cstheme="minorBidi"/>
          <w:sz w:val="22"/>
          <w:szCs w:val="22"/>
          <w:lang w:eastAsia="en-US"/>
        </w:rPr>
        <w:t>bei der Abrechnung von Fahrkarten ist der Fahrtzweck zu vermerken</w:t>
      </w:r>
    </w:p>
    <w:p w:rsidR="009A15DB" w:rsidRPr="008F5F1B" w:rsidRDefault="009A15DB" w:rsidP="009A15DB">
      <w:pPr>
        <w:spacing w:after="160" w:line="259" w:lineRule="auto"/>
        <w:ind w:left="720"/>
        <w:contextualSpacing/>
        <w:rPr>
          <w:rFonts w:asciiTheme="minorHAnsi" w:eastAsiaTheme="minorHAnsi" w:hAnsiTheme="minorHAnsi" w:cstheme="minorBidi"/>
          <w:color w:val="FF0000"/>
          <w:sz w:val="22"/>
          <w:szCs w:val="22"/>
          <w:lang w:eastAsia="en-US"/>
        </w:rPr>
      </w:pPr>
    </w:p>
    <w:tbl>
      <w:tblPr>
        <w:tblStyle w:val="Tabellenraster"/>
        <w:tblW w:w="8930" w:type="dxa"/>
        <w:tblInd w:w="279" w:type="dxa"/>
        <w:tblLook w:val="04A0" w:firstRow="1" w:lastRow="0" w:firstColumn="1" w:lastColumn="0" w:noHBand="0" w:noVBand="1"/>
      </w:tblPr>
      <w:tblGrid>
        <w:gridCol w:w="8930"/>
      </w:tblGrid>
      <w:tr w:rsidR="009A15DB" w:rsidRPr="008F5F1B" w:rsidTr="007759E9">
        <w:tc>
          <w:tcPr>
            <w:tcW w:w="8930" w:type="dxa"/>
            <w:shd w:val="clear" w:color="auto" w:fill="ED7D31" w:themeFill="accent2"/>
          </w:tcPr>
          <w:p w:rsidR="009A15DB" w:rsidRPr="008F5F1B" w:rsidRDefault="007759E9" w:rsidP="00C43266">
            <w:pPr>
              <w:rPr>
                <w:color w:val="FF0000"/>
                <w:sz w:val="22"/>
                <w:szCs w:val="22"/>
              </w:rPr>
            </w:pPr>
            <w:r w:rsidRPr="007759E9">
              <w:rPr>
                <w:sz w:val="22"/>
                <w:szCs w:val="22"/>
              </w:rPr>
              <w:t>g</w:t>
            </w:r>
            <w:r w:rsidR="009A15DB" w:rsidRPr="007759E9">
              <w:rPr>
                <w:sz w:val="22"/>
                <w:szCs w:val="22"/>
              </w:rPr>
              <w:t>rundsätzlich</w:t>
            </w:r>
            <w:r w:rsidR="009A15DB" w:rsidRPr="007759E9">
              <w:rPr>
                <w:b/>
                <w:sz w:val="22"/>
                <w:szCs w:val="22"/>
              </w:rPr>
              <w:t xml:space="preserve"> nicht</w:t>
            </w:r>
            <w:r w:rsidR="009A15DB" w:rsidRPr="007759E9">
              <w:rPr>
                <w:sz w:val="22"/>
                <w:szCs w:val="22"/>
              </w:rPr>
              <w:t xml:space="preserve"> zuwendungsfähige Sachausgaben</w:t>
            </w:r>
          </w:p>
        </w:tc>
      </w:tr>
      <w:tr w:rsidR="009A15DB" w:rsidRPr="008F5F1B" w:rsidTr="00C43266">
        <w:tc>
          <w:tcPr>
            <w:tcW w:w="8930" w:type="dxa"/>
          </w:tcPr>
          <w:p w:rsidR="007759E9" w:rsidRDefault="009A15DB" w:rsidP="007759E9">
            <w:pPr>
              <w:numPr>
                <w:ilvl w:val="0"/>
                <w:numId w:val="1"/>
              </w:numPr>
              <w:ind w:left="313" w:hanging="284"/>
              <w:contextualSpacing/>
              <w:rPr>
                <w:sz w:val="22"/>
                <w:szCs w:val="22"/>
              </w:rPr>
            </w:pPr>
            <w:r w:rsidRPr="007759E9">
              <w:rPr>
                <w:sz w:val="22"/>
                <w:szCs w:val="22"/>
              </w:rPr>
              <w:t>Wochen- und Monatskarten</w:t>
            </w:r>
          </w:p>
          <w:p w:rsidR="007759E9" w:rsidRPr="002F1B3E" w:rsidRDefault="009A15DB" w:rsidP="002F1B3E">
            <w:pPr>
              <w:numPr>
                <w:ilvl w:val="0"/>
                <w:numId w:val="1"/>
              </w:numPr>
              <w:ind w:left="313" w:hanging="284"/>
              <w:contextualSpacing/>
              <w:rPr>
                <w:sz w:val="22"/>
                <w:szCs w:val="22"/>
              </w:rPr>
            </w:pPr>
            <w:r w:rsidRPr="007759E9">
              <w:rPr>
                <w:sz w:val="22"/>
                <w:szCs w:val="22"/>
              </w:rPr>
              <w:t>Deutschlandticket</w:t>
            </w:r>
          </w:p>
        </w:tc>
      </w:tr>
    </w:tbl>
    <w:p w:rsidR="00AB4DCD" w:rsidRPr="00AB4DCD" w:rsidRDefault="00441DDF" w:rsidP="00AB4DCD">
      <w:pPr>
        <w:spacing w:after="160" w:line="259" w:lineRule="auto"/>
        <w:contextualSpacing/>
        <w:rPr>
          <w:rFonts w:asciiTheme="minorHAnsi" w:eastAsiaTheme="minorHAnsi" w:hAnsiTheme="minorHAnsi" w:cstheme="minorBidi"/>
          <w:b/>
          <w:color w:val="ED7D31" w:themeColor="accent2"/>
          <w:szCs w:val="22"/>
          <w:lang w:eastAsia="en-US"/>
        </w:rPr>
      </w:pPr>
      <w:r w:rsidRPr="008F5F1B">
        <w:rPr>
          <w:rFonts w:asciiTheme="minorHAnsi" w:eastAsiaTheme="minorHAnsi" w:hAnsiTheme="minorHAnsi" w:cstheme="minorBidi"/>
          <w:b/>
          <w:color w:val="ED7D31" w:themeColor="accent2"/>
          <w:szCs w:val="22"/>
          <w:lang w:eastAsia="en-US"/>
        </w:rPr>
        <w:t>Pädagogisches Material:</w:t>
      </w:r>
      <w:r w:rsidR="00AB4DCD">
        <w:rPr>
          <w:rFonts w:asciiTheme="minorHAnsi" w:eastAsiaTheme="minorHAnsi" w:hAnsiTheme="minorHAnsi" w:cstheme="minorBidi"/>
          <w:b/>
          <w:color w:val="ED7D31" w:themeColor="accent2"/>
          <w:szCs w:val="22"/>
          <w:lang w:eastAsia="en-US"/>
        </w:rPr>
        <w:br/>
      </w:r>
      <w:r w:rsidR="00667D3D" w:rsidRPr="009C1065">
        <w:rPr>
          <w:rFonts w:asciiTheme="minorHAnsi" w:eastAsiaTheme="minorHAnsi" w:hAnsiTheme="minorHAnsi" w:cstheme="minorBidi"/>
          <w:sz w:val="22"/>
          <w:szCs w:val="22"/>
          <w:u w:val="single"/>
          <w:lang w:eastAsia="en-US"/>
        </w:rPr>
        <w:t>Verbrauchsm</w:t>
      </w:r>
      <w:r w:rsidR="00AB4DCD" w:rsidRPr="009C1065">
        <w:rPr>
          <w:rFonts w:asciiTheme="minorHAnsi" w:eastAsiaTheme="minorHAnsi" w:hAnsiTheme="minorHAnsi" w:cstheme="minorBidi"/>
          <w:sz w:val="22"/>
          <w:szCs w:val="22"/>
          <w:u w:val="single"/>
          <w:lang w:eastAsia="en-US"/>
        </w:rPr>
        <w:t>aterialien</w:t>
      </w:r>
      <w:r w:rsidR="00AB4DCD" w:rsidRPr="00465FA2">
        <w:rPr>
          <w:rFonts w:asciiTheme="minorHAnsi" w:eastAsiaTheme="minorHAnsi" w:hAnsiTheme="minorHAnsi" w:cstheme="minorBidi"/>
          <w:sz w:val="22"/>
          <w:szCs w:val="22"/>
          <w:lang w:eastAsia="en-US"/>
        </w:rPr>
        <w:t>, die für die Durchführung der Ferienangebote benötigt werden</w:t>
      </w:r>
      <w:r w:rsidR="00AB4DCD">
        <w:rPr>
          <w:rFonts w:asciiTheme="minorHAnsi" w:eastAsiaTheme="minorHAnsi" w:hAnsiTheme="minorHAnsi" w:cstheme="minorBidi"/>
          <w:sz w:val="22"/>
          <w:szCs w:val="22"/>
          <w:lang w:eastAsia="en-US"/>
        </w:rPr>
        <w:t>:</w:t>
      </w:r>
    </w:p>
    <w:p w:rsidR="00425EDA" w:rsidRPr="00465FA2" w:rsidRDefault="00425EDA" w:rsidP="00AB4DCD">
      <w:pPr>
        <w:spacing w:after="160" w:line="259" w:lineRule="auto"/>
        <w:contextualSpacing/>
        <w:jc w:val="both"/>
        <w:rPr>
          <w:rFonts w:asciiTheme="minorHAnsi" w:eastAsiaTheme="minorHAnsi" w:hAnsiTheme="minorHAnsi" w:cstheme="minorBidi"/>
          <w:sz w:val="22"/>
          <w:szCs w:val="22"/>
          <w:lang w:eastAsia="en-US"/>
        </w:rPr>
      </w:pPr>
    </w:p>
    <w:tbl>
      <w:tblPr>
        <w:tblStyle w:val="Tabellenraster"/>
        <w:tblW w:w="9214" w:type="dxa"/>
        <w:tblInd w:w="-5" w:type="dxa"/>
        <w:tblLook w:val="04A0" w:firstRow="1" w:lastRow="0" w:firstColumn="1" w:lastColumn="0" w:noHBand="0" w:noVBand="1"/>
      </w:tblPr>
      <w:tblGrid>
        <w:gridCol w:w="4536"/>
        <w:gridCol w:w="4678"/>
      </w:tblGrid>
      <w:tr w:rsidR="00465FA2" w:rsidRPr="00465FA2" w:rsidTr="00465FA2">
        <w:tc>
          <w:tcPr>
            <w:tcW w:w="4536" w:type="dxa"/>
            <w:shd w:val="clear" w:color="auto" w:fill="ED7D31" w:themeFill="accent2"/>
          </w:tcPr>
          <w:p w:rsidR="00546CD5" w:rsidRPr="00465FA2" w:rsidRDefault="00465FA2" w:rsidP="000E5225">
            <w:pPr>
              <w:rPr>
                <w:sz w:val="22"/>
                <w:szCs w:val="22"/>
              </w:rPr>
            </w:pPr>
            <w:r w:rsidRPr="00465FA2">
              <w:rPr>
                <w:sz w:val="22"/>
                <w:szCs w:val="22"/>
              </w:rPr>
              <w:t>z</w:t>
            </w:r>
            <w:r w:rsidR="00546CD5" w:rsidRPr="00465FA2">
              <w:rPr>
                <w:sz w:val="22"/>
                <w:szCs w:val="22"/>
              </w:rPr>
              <w:t xml:space="preserve">uwendungsfähige </w:t>
            </w:r>
            <w:r w:rsidR="000E5225">
              <w:rPr>
                <w:sz w:val="22"/>
                <w:szCs w:val="22"/>
              </w:rPr>
              <w:t>A</w:t>
            </w:r>
            <w:r w:rsidR="00546CD5" w:rsidRPr="00465FA2">
              <w:rPr>
                <w:sz w:val="22"/>
                <w:szCs w:val="22"/>
              </w:rPr>
              <w:t>usgaben sind u.a.</w:t>
            </w:r>
          </w:p>
        </w:tc>
        <w:tc>
          <w:tcPr>
            <w:tcW w:w="4678" w:type="dxa"/>
            <w:shd w:val="clear" w:color="auto" w:fill="ED7D31" w:themeFill="accent2"/>
          </w:tcPr>
          <w:p w:rsidR="00546CD5" w:rsidRDefault="00465FA2" w:rsidP="00546CD5">
            <w:pPr>
              <w:rPr>
                <w:sz w:val="22"/>
                <w:szCs w:val="22"/>
              </w:rPr>
            </w:pPr>
            <w:r>
              <w:rPr>
                <w:sz w:val="22"/>
                <w:szCs w:val="22"/>
              </w:rPr>
              <w:t>g</w:t>
            </w:r>
            <w:r w:rsidR="00546CD5" w:rsidRPr="00465FA2">
              <w:rPr>
                <w:sz w:val="22"/>
                <w:szCs w:val="22"/>
              </w:rPr>
              <w:t>rundsätzlich</w:t>
            </w:r>
            <w:r w:rsidR="00546CD5" w:rsidRPr="00465FA2">
              <w:rPr>
                <w:b/>
                <w:sz w:val="22"/>
                <w:szCs w:val="22"/>
              </w:rPr>
              <w:t xml:space="preserve"> nicht</w:t>
            </w:r>
            <w:r w:rsidR="00546CD5" w:rsidRPr="00465FA2">
              <w:rPr>
                <w:sz w:val="22"/>
                <w:szCs w:val="22"/>
              </w:rPr>
              <w:t xml:space="preserve"> zuwendungsfähige </w:t>
            </w:r>
            <w:r w:rsidR="000E5225">
              <w:rPr>
                <w:sz w:val="22"/>
                <w:szCs w:val="22"/>
              </w:rPr>
              <w:t>A</w:t>
            </w:r>
            <w:r w:rsidR="00546CD5" w:rsidRPr="00465FA2">
              <w:rPr>
                <w:sz w:val="22"/>
                <w:szCs w:val="22"/>
              </w:rPr>
              <w:t>usgaben</w:t>
            </w:r>
          </w:p>
          <w:p w:rsidR="00465FA2" w:rsidRPr="00465FA2" w:rsidRDefault="00465FA2" w:rsidP="00546CD5">
            <w:pPr>
              <w:rPr>
                <w:sz w:val="22"/>
                <w:szCs w:val="22"/>
              </w:rPr>
            </w:pPr>
          </w:p>
        </w:tc>
      </w:tr>
      <w:tr w:rsidR="008F5F1B" w:rsidRPr="008F5F1B" w:rsidTr="00E957B5">
        <w:tc>
          <w:tcPr>
            <w:tcW w:w="4536" w:type="dxa"/>
          </w:tcPr>
          <w:p w:rsidR="00546CD5" w:rsidRPr="00465FA2" w:rsidRDefault="00546CD5" w:rsidP="00A8776F">
            <w:pPr>
              <w:numPr>
                <w:ilvl w:val="0"/>
                <w:numId w:val="2"/>
              </w:numPr>
              <w:ind w:left="313" w:hanging="284"/>
              <w:contextualSpacing/>
              <w:rPr>
                <w:sz w:val="22"/>
                <w:szCs w:val="22"/>
              </w:rPr>
            </w:pPr>
            <w:r w:rsidRPr="00465FA2">
              <w:rPr>
                <w:sz w:val="22"/>
                <w:szCs w:val="22"/>
              </w:rPr>
              <w:t>Moderationsmaterial</w:t>
            </w:r>
          </w:p>
          <w:p w:rsidR="00546CD5" w:rsidRPr="00465FA2" w:rsidRDefault="00546CD5" w:rsidP="00A8776F">
            <w:pPr>
              <w:numPr>
                <w:ilvl w:val="0"/>
                <w:numId w:val="2"/>
              </w:numPr>
              <w:ind w:left="313" w:hanging="284"/>
              <w:contextualSpacing/>
              <w:rPr>
                <w:sz w:val="22"/>
                <w:szCs w:val="22"/>
              </w:rPr>
            </w:pPr>
            <w:r w:rsidRPr="00465FA2">
              <w:rPr>
                <w:sz w:val="22"/>
                <w:szCs w:val="22"/>
              </w:rPr>
              <w:t>gruppenpädagogische Spiele</w:t>
            </w:r>
          </w:p>
          <w:p w:rsidR="00546CD5" w:rsidRPr="00465FA2" w:rsidRDefault="00546CD5" w:rsidP="00A8776F">
            <w:pPr>
              <w:numPr>
                <w:ilvl w:val="0"/>
                <w:numId w:val="2"/>
              </w:numPr>
              <w:ind w:left="313" w:hanging="284"/>
              <w:contextualSpacing/>
              <w:rPr>
                <w:sz w:val="22"/>
                <w:szCs w:val="22"/>
              </w:rPr>
            </w:pPr>
            <w:r w:rsidRPr="00465FA2">
              <w:rPr>
                <w:sz w:val="22"/>
                <w:szCs w:val="22"/>
              </w:rPr>
              <w:t>themenspezifische Materialien</w:t>
            </w:r>
          </w:p>
          <w:p w:rsidR="00465FA2" w:rsidRPr="00465FA2" w:rsidRDefault="00465FA2" w:rsidP="00465FA2">
            <w:pPr>
              <w:numPr>
                <w:ilvl w:val="0"/>
                <w:numId w:val="2"/>
              </w:numPr>
              <w:ind w:left="313" w:hanging="284"/>
              <w:contextualSpacing/>
              <w:rPr>
                <w:sz w:val="22"/>
                <w:szCs w:val="22"/>
              </w:rPr>
            </w:pPr>
            <w:r w:rsidRPr="00465FA2">
              <w:rPr>
                <w:sz w:val="22"/>
                <w:szCs w:val="22"/>
              </w:rPr>
              <w:t xml:space="preserve">Bastelmaterialien und </w:t>
            </w:r>
            <w:r w:rsidR="00E957B5" w:rsidRPr="00465FA2">
              <w:rPr>
                <w:sz w:val="22"/>
                <w:szCs w:val="22"/>
              </w:rPr>
              <w:t>Werkstoffe</w:t>
            </w:r>
            <w:r w:rsidR="001F7E6A" w:rsidRPr="00465FA2">
              <w:rPr>
                <w:sz w:val="22"/>
                <w:szCs w:val="22"/>
              </w:rPr>
              <w:t xml:space="preserve"> </w:t>
            </w:r>
          </w:p>
          <w:p w:rsidR="00546CD5" w:rsidRPr="00465FA2" w:rsidRDefault="00546CD5" w:rsidP="00465FA2">
            <w:pPr>
              <w:ind w:left="313"/>
              <w:contextualSpacing/>
              <w:rPr>
                <w:sz w:val="22"/>
                <w:szCs w:val="22"/>
              </w:rPr>
            </w:pPr>
          </w:p>
        </w:tc>
        <w:tc>
          <w:tcPr>
            <w:tcW w:w="4678" w:type="dxa"/>
          </w:tcPr>
          <w:p w:rsidR="00546CD5" w:rsidRPr="00465FA2" w:rsidRDefault="00546CD5" w:rsidP="00A8776F">
            <w:pPr>
              <w:numPr>
                <w:ilvl w:val="0"/>
                <w:numId w:val="2"/>
              </w:numPr>
              <w:ind w:left="317" w:hanging="284"/>
              <w:contextualSpacing/>
              <w:rPr>
                <w:sz w:val="22"/>
                <w:szCs w:val="22"/>
              </w:rPr>
            </w:pPr>
            <w:r w:rsidRPr="00465FA2">
              <w:rPr>
                <w:sz w:val="22"/>
                <w:szCs w:val="22"/>
              </w:rPr>
              <w:t>Belohnungen, Geschenke, Gutscheine</w:t>
            </w:r>
          </w:p>
          <w:p w:rsidR="006E2711" w:rsidRPr="00465FA2" w:rsidRDefault="006E2711" w:rsidP="00465FA2">
            <w:pPr>
              <w:ind w:left="317"/>
              <w:contextualSpacing/>
              <w:rPr>
                <w:sz w:val="22"/>
                <w:szCs w:val="22"/>
              </w:rPr>
            </w:pPr>
          </w:p>
        </w:tc>
      </w:tr>
    </w:tbl>
    <w:p w:rsidR="00667D3D" w:rsidRDefault="00667D3D" w:rsidP="00465FA2">
      <w:pPr>
        <w:spacing w:after="160" w:line="259" w:lineRule="auto"/>
        <w:contextualSpacing/>
        <w:jc w:val="both"/>
        <w:rPr>
          <w:rFonts w:asciiTheme="minorHAnsi" w:eastAsiaTheme="minorHAnsi" w:hAnsiTheme="minorHAnsi" w:cstheme="minorBidi"/>
          <w:color w:val="FF0000"/>
          <w:sz w:val="22"/>
          <w:szCs w:val="22"/>
          <w:lang w:eastAsia="en-US"/>
        </w:rPr>
      </w:pPr>
    </w:p>
    <w:p w:rsidR="003D241E" w:rsidRPr="003D241E" w:rsidRDefault="003D241E" w:rsidP="00465FA2">
      <w:pPr>
        <w:spacing w:after="160" w:line="259"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Anschaffungsgegenstände, die maßnahme</w:t>
      </w:r>
      <w:r w:rsidR="009C1065">
        <w:rPr>
          <w:rFonts w:asciiTheme="minorHAnsi" w:eastAsiaTheme="minorHAnsi" w:hAnsiTheme="minorHAnsi" w:cstheme="minorBidi"/>
          <w:sz w:val="22"/>
          <w:szCs w:val="22"/>
          <w:lang w:eastAsia="en-US"/>
        </w:rPr>
        <w:t>n</w:t>
      </w:r>
      <w:r>
        <w:rPr>
          <w:rFonts w:asciiTheme="minorHAnsi" w:eastAsiaTheme="minorHAnsi" w:hAnsiTheme="minorHAnsi" w:cstheme="minorBidi"/>
          <w:sz w:val="22"/>
          <w:szCs w:val="22"/>
          <w:lang w:eastAsia="en-US"/>
        </w:rPr>
        <w:t xml:space="preserve">übergreifend genutzt werden können, gelten im Rahmen der Einzelförderung einer Freizeitmaßnahme </w:t>
      </w:r>
      <w:r w:rsidRPr="003D241E">
        <w:rPr>
          <w:rFonts w:asciiTheme="minorHAnsi" w:eastAsiaTheme="minorHAnsi" w:hAnsiTheme="minorHAnsi" w:cstheme="minorBidi"/>
          <w:sz w:val="22"/>
          <w:szCs w:val="22"/>
          <w:u w:val="single"/>
          <w:lang w:eastAsia="en-US"/>
        </w:rPr>
        <w:t>nicht</w:t>
      </w:r>
      <w:r>
        <w:rPr>
          <w:rFonts w:asciiTheme="minorHAnsi" w:eastAsiaTheme="minorHAnsi" w:hAnsiTheme="minorHAnsi" w:cstheme="minorBidi"/>
          <w:sz w:val="22"/>
          <w:szCs w:val="22"/>
          <w:lang w:eastAsia="en-US"/>
        </w:rPr>
        <w:t xml:space="preserve"> als zuwendungsfähig.</w:t>
      </w:r>
    </w:p>
    <w:p w:rsidR="00667D3D" w:rsidRDefault="00667D3D" w:rsidP="00465FA2">
      <w:pPr>
        <w:spacing w:after="160" w:line="259" w:lineRule="auto"/>
        <w:contextualSpacing/>
        <w:jc w:val="both"/>
        <w:rPr>
          <w:rFonts w:asciiTheme="minorHAnsi" w:eastAsiaTheme="minorHAnsi" w:hAnsiTheme="minorHAnsi" w:cstheme="minorBidi"/>
          <w:color w:val="FF0000"/>
          <w:sz w:val="22"/>
          <w:szCs w:val="22"/>
          <w:lang w:eastAsia="en-US"/>
        </w:rPr>
      </w:pPr>
    </w:p>
    <w:p w:rsidR="00465FA2" w:rsidRDefault="00465FA2" w:rsidP="00465FA2">
      <w:pPr>
        <w:spacing w:after="160" w:line="259" w:lineRule="auto"/>
        <w:contextualSpacing/>
        <w:rPr>
          <w:rFonts w:asciiTheme="minorHAnsi" w:eastAsiaTheme="minorHAnsi" w:hAnsiTheme="minorHAnsi" w:cstheme="minorBidi"/>
          <w:b/>
          <w:color w:val="ED7D31" w:themeColor="accent2"/>
          <w:szCs w:val="22"/>
          <w:lang w:eastAsia="en-US"/>
        </w:rPr>
      </w:pPr>
      <w:r w:rsidRPr="00465FA2">
        <w:rPr>
          <w:rFonts w:asciiTheme="minorHAnsi" w:eastAsiaTheme="minorHAnsi" w:hAnsiTheme="minorHAnsi" w:cstheme="minorBidi"/>
          <w:b/>
          <w:color w:val="ED7D31" w:themeColor="accent2"/>
          <w:szCs w:val="22"/>
          <w:lang w:eastAsia="en-US"/>
        </w:rPr>
        <w:t>Eintrittsgelder:</w:t>
      </w:r>
    </w:p>
    <w:p w:rsidR="00667D3D" w:rsidRDefault="00667D3D" w:rsidP="00465FA2">
      <w:p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Eintrittsgelder gelten grundsätzlich sowohl für die Teilnehmer als auch für die ehrenamtlichen und hauptamtlichen Betreuer als zuwendungsfähig.</w:t>
      </w:r>
    </w:p>
    <w:p w:rsidR="00667D3D" w:rsidRPr="00667D3D" w:rsidRDefault="00667D3D" w:rsidP="00465FA2">
      <w:p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Es ist auf eine möglichst kostengünstige Variante, z. B. durch Nutzung von Gruppentarifen zu achten.</w:t>
      </w:r>
    </w:p>
    <w:p w:rsidR="00667D3D" w:rsidRPr="00465FA2" w:rsidRDefault="00667D3D" w:rsidP="00465FA2">
      <w:pPr>
        <w:spacing w:after="160" w:line="259" w:lineRule="auto"/>
        <w:contextualSpacing/>
        <w:rPr>
          <w:rFonts w:asciiTheme="minorHAnsi" w:eastAsiaTheme="minorHAnsi" w:hAnsiTheme="minorHAnsi" w:cstheme="minorBidi"/>
          <w:b/>
          <w:color w:val="ED7D31" w:themeColor="accent2"/>
          <w:szCs w:val="22"/>
          <w:lang w:eastAsia="en-US"/>
        </w:rPr>
      </w:pPr>
    </w:p>
    <w:p w:rsidR="00465FA2" w:rsidRPr="00177EB5" w:rsidRDefault="00465FA2" w:rsidP="00465FA2">
      <w:pPr>
        <w:spacing w:after="160" w:line="259" w:lineRule="auto"/>
        <w:contextualSpacing/>
        <w:rPr>
          <w:rFonts w:asciiTheme="minorHAnsi" w:eastAsiaTheme="minorHAnsi" w:hAnsiTheme="minorHAnsi" w:cstheme="minorBidi"/>
          <w:sz w:val="22"/>
          <w:szCs w:val="22"/>
          <w:lang w:eastAsia="en-US"/>
        </w:rPr>
      </w:pPr>
      <w:r w:rsidRPr="00465FA2">
        <w:rPr>
          <w:rFonts w:asciiTheme="minorHAnsi" w:eastAsiaTheme="minorHAnsi" w:hAnsiTheme="minorHAnsi" w:cstheme="minorBidi"/>
          <w:b/>
          <w:color w:val="ED7D31" w:themeColor="accent2"/>
          <w:szCs w:val="22"/>
          <w:lang w:eastAsia="en-US"/>
        </w:rPr>
        <w:t>Sonstiges:</w:t>
      </w:r>
      <w:r w:rsidR="00177EB5">
        <w:rPr>
          <w:rFonts w:asciiTheme="minorHAnsi" w:eastAsiaTheme="minorHAnsi" w:hAnsiTheme="minorHAnsi" w:cstheme="minorBidi"/>
          <w:b/>
          <w:color w:val="ED7D31" w:themeColor="accent2"/>
          <w:szCs w:val="22"/>
          <w:lang w:eastAsia="en-US"/>
        </w:rPr>
        <w:br/>
      </w:r>
      <w:r w:rsidR="00177EB5">
        <w:rPr>
          <w:rFonts w:asciiTheme="minorHAnsi" w:eastAsiaTheme="minorHAnsi" w:hAnsiTheme="minorHAnsi" w:cstheme="minorBidi"/>
          <w:sz w:val="22"/>
          <w:szCs w:val="22"/>
          <w:lang w:eastAsia="en-US"/>
        </w:rPr>
        <w:t>Unter der Einzelausgabeposition Sonstiges sind alle Ausgaben zu benennen, die nicht unter die vorherigen Positionen fallen.</w:t>
      </w:r>
    </w:p>
    <w:p w:rsidR="00465FA2" w:rsidRDefault="00465FA2" w:rsidP="00177EB5">
      <w:pPr>
        <w:spacing w:after="160" w:line="259" w:lineRule="auto"/>
        <w:contextualSpacing/>
        <w:jc w:val="both"/>
        <w:rPr>
          <w:rFonts w:asciiTheme="minorHAnsi" w:eastAsiaTheme="minorHAnsi" w:hAnsiTheme="minorHAnsi" w:cstheme="minorBidi"/>
          <w:color w:val="FF0000"/>
          <w:sz w:val="22"/>
          <w:szCs w:val="22"/>
          <w:lang w:eastAsia="en-US"/>
        </w:rPr>
      </w:pPr>
    </w:p>
    <w:tbl>
      <w:tblPr>
        <w:tblStyle w:val="Tabellenraster"/>
        <w:tblW w:w="8930" w:type="dxa"/>
        <w:tblInd w:w="-113" w:type="dxa"/>
        <w:tblLook w:val="04A0" w:firstRow="1" w:lastRow="0" w:firstColumn="1" w:lastColumn="0" w:noHBand="0" w:noVBand="1"/>
      </w:tblPr>
      <w:tblGrid>
        <w:gridCol w:w="8930"/>
      </w:tblGrid>
      <w:tr w:rsidR="00177EB5" w:rsidRPr="008F5F1B" w:rsidTr="00177EB5">
        <w:tc>
          <w:tcPr>
            <w:tcW w:w="8930" w:type="dxa"/>
            <w:shd w:val="clear" w:color="auto" w:fill="ED7D31" w:themeFill="accent2"/>
          </w:tcPr>
          <w:p w:rsidR="00177EB5" w:rsidRPr="008F5F1B" w:rsidRDefault="00177EB5" w:rsidP="0022317D">
            <w:pPr>
              <w:rPr>
                <w:color w:val="FF0000"/>
                <w:sz w:val="22"/>
                <w:szCs w:val="22"/>
              </w:rPr>
            </w:pPr>
            <w:r w:rsidRPr="007759E9">
              <w:rPr>
                <w:sz w:val="22"/>
                <w:szCs w:val="22"/>
              </w:rPr>
              <w:t>grundsätzlich</w:t>
            </w:r>
            <w:r w:rsidRPr="007759E9">
              <w:rPr>
                <w:b/>
                <w:sz w:val="22"/>
                <w:szCs w:val="22"/>
              </w:rPr>
              <w:t xml:space="preserve"> nicht</w:t>
            </w:r>
            <w:r w:rsidRPr="007759E9">
              <w:rPr>
                <w:sz w:val="22"/>
                <w:szCs w:val="22"/>
              </w:rPr>
              <w:t xml:space="preserve"> zuwendungsfähige Sachausgaben</w:t>
            </w:r>
          </w:p>
        </w:tc>
      </w:tr>
      <w:tr w:rsidR="00177EB5" w:rsidRPr="002F1B3E" w:rsidTr="00177EB5">
        <w:tc>
          <w:tcPr>
            <w:tcW w:w="8930" w:type="dxa"/>
          </w:tcPr>
          <w:p w:rsidR="00177EB5" w:rsidRDefault="00177EB5" w:rsidP="0022317D">
            <w:pPr>
              <w:numPr>
                <w:ilvl w:val="0"/>
                <w:numId w:val="1"/>
              </w:numPr>
              <w:ind w:left="313" w:hanging="284"/>
              <w:contextualSpacing/>
              <w:rPr>
                <w:sz w:val="22"/>
                <w:szCs w:val="22"/>
              </w:rPr>
            </w:pPr>
            <w:r>
              <w:rPr>
                <w:sz w:val="22"/>
                <w:szCs w:val="22"/>
              </w:rPr>
              <w:t>Hygieneartikel</w:t>
            </w:r>
          </w:p>
          <w:p w:rsidR="00177EB5" w:rsidRDefault="00177EB5" w:rsidP="0022317D">
            <w:pPr>
              <w:numPr>
                <w:ilvl w:val="0"/>
                <w:numId w:val="1"/>
              </w:numPr>
              <w:ind w:left="313" w:hanging="284"/>
              <w:contextualSpacing/>
              <w:rPr>
                <w:sz w:val="22"/>
                <w:szCs w:val="22"/>
              </w:rPr>
            </w:pPr>
            <w:r>
              <w:rPr>
                <w:sz w:val="22"/>
                <w:szCs w:val="22"/>
              </w:rPr>
              <w:t>Anschaffungsgegenstände</w:t>
            </w:r>
          </w:p>
          <w:p w:rsidR="00177EB5" w:rsidRDefault="00177EB5" w:rsidP="0022317D">
            <w:pPr>
              <w:numPr>
                <w:ilvl w:val="0"/>
                <w:numId w:val="1"/>
              </w:numPr>
              <w:ind w:left="313" w:hanging="284"/>
              <w:contextualSpacing/>
              <w:rPr>
                <w:sz w:val="22"/>
                <w:szCs w:val="22"/>
              </w:rPr>
            </w:pPr>
            <w:r>
              <w:rPr>
                <w:sz w:val="22"/>
                <w:szCs w:val="22"/>
              </w:rPr>
              <w:t>medizinische Versorgung</w:t>
            </w:r>
            <w:r w:rsidR="00DF4E1C">
              <w:rPr>
                <w:sz w:val="22"/>
                <w:szCs w:val="22"/>
              </w:rPr>
              <w:t>sartikel</w:t>
            </w:r>
          </w:p>
          <w:p w:rsidR="00177EB5" w:rsidRPr="002F1B3E" w:rsidRDefault="00177EB5" w:rsidP="00177EB5">
            <w:pPr>
              <w:ind w:left="313"/>
              <w:contextualSpacing/>
              <w:rPr>
                <w:sz w:val="22"/>
                <w:szCs w:val="22"/>
              </w:rPr>
            </w:pPr>
          </w:p>
        </w:tc>
      </w:tr>
    </w:tbl>
    <w:p w:rsidR="00177EB5" w:rsidRDefault="00177EB5" w:rsidP="00177EB5">
      <w:pPr>
        <w:spacing w:after="160" w:line="259" w:lineRule="auto"/>
        <w:ind w:left="-392"/>
        <w:contextualSpacing/>
        <w:jc w:val="both"/>
        <w:rPr>
          <w:rFonts w:asciiTheme="minorHAnsi" w:eastAsiaTheme="minorHAnsi" w:hAnsiTheme="minorHAnsi" w:cstheme="minorBidi"/>
          <w:color w:val="FF0000"/>
          <w:sz w:val="22"/>
          <w:szCs w:val="22"/>
          <w:lang w:eastAsia="en-US"/>
        </w:rPr>
      </w:pPr>
    </w:p>
    <w:p w:rsidR="00465FA2" w:rsidRPr="008F5F1B" w:rsidRDefault="00465FA2" w:rsidP="00315E86">
      <w:pPr>
        <w:spacing w:after="160" w:line="259" w:lineRule="auto"/>
        <w:ind w:left="720"/>
        <w:contextualSpacing/>
        <w:jc w:val="both"/>
        <w:rPr>
          <w:rFonts w:asciiTheme="minorHAnsi" w:eastAsiaTheme="minorHAnsi" w:hAnsiTheme="minorHAnsi" w:cstheme="minorBidi"/>
          <w:color w:val="FF0000"/>
          <w:sz w:val="22"/>
          <w:szCs w:val="22"/>
          <w:lang w:eastAsia="en-US"/>
        </w:rPr>
      </w:pPr>
    </w:p>
    <w:p w:rsidR="00465FA2" w:rsidRPr="008F5F1B" w:rsidRDefault="00465FA2" w:rsidP="00546CD5">
      <w:pPr>
        <w:spacing w:after="160" w:line="259" w:lineRule="auto"/>
        <w:rPr>
          <w:rFonts w:asciiTheme="minorHAnsi" w:eastAsiaTheme="minorHAnsi" w:hAnsiTheme="minorHAnsi" w:cstheme="minorBidi"/>
          <w:color w:val="FF0000"/>
          <w:sz w:val="22"/>
          <w:szCs w:val="22"/>
          <w:lang w:eastAsia="en-US"/>
        </w:rPr>
      </w:pPr>
    </w:p>
    <w:p w:rsidR="00E40AFD" w:rsidRPr="008F5F1B" w:rsidRDefault="003051EA" w:rsidP="00E40AFD">
      <w:pPr>
        <w:spacing w:after="160" w:line="259" w:lineRule="auto"/>
        <w:contextualSpacing/>
        <w:rPr>
          <w:rFonts w:asciiTheme="minorHAnsi" w:eastAsiaTheme="minorHAnsi" w:hAnsiTheme="minorHAnsi" w:cstheme="minorBidi"/>
          <w:color w:val="FF0000"/>
          <w:sz w:val="22"/>
          <w:szCs w:val="22"/>
          <w:lang w:eastAsia="en-US"/>
        </w:rPr>
      </w:pPr>
      <w:r>
        <w:rPr>
          <w:rFonts w:asciiTheme="minorHAnsi" w:eastAsiaTheme="minorHAnsi" w:hAnsiTheme="minorHAnsi" w:cstheme="minorBidi"/>
          <w:noProof/>
          <w:sz w:val="22"/>
          <w:szCs w:val="22"/>
          <w:u w:val="single"/>
        </w:rPr>
        <mc:AlternateContent>
          <mc:Choice Requires="wps">
            <w:drawing>
              <wp:anchor distT="0" distB="0" distL="114300" distR="114300" simplePos="0" relativeHeight="251673088" behindDoc="0" locked="0" layoutInCell="1" allowOverlap="1" wp14:anchorId="02EBE617" wp14:editId="2EE6A5E5">
                <wp:simplePos x="0" y="0"/>
                <wp:positionH relativeFrom="margin">
                  <wp:posOffset>-76200</wp:posOffset>
                </wp:positionH>
                <wp:positionV relativeFrom="paragraph">
                  <wp:posOffset>130175</wp:posOffset>
                </wp:positionV>
                <wp:extent cx="5756745" cy="0"/>
                <wp:effectExtent l="0" t="0" r="34925" b="19050"/>
                <wp:wrapNone/>
                <wp:docPr id="15" name="Gerader Verbinder 15"/>
                <wp:cNvGraphicFramePr/>
                <a:graphic xmlns:a="http://schemas.openxmlformats.org/drawingml/2006/main">
                  <a:graphicData uri="http://schemas.microsoft.com/office/word/2010/wordprocessingShape">
                    <wps:wsp>
                      <wps:cNvCnPr/>
                      <wps:spPr>
                        <a:xfrm flipV="1">
                          <a:off x="0" y="0"/>
                          <a:ext cx="5756745" cy="0"/>
                        </a:xfrm>
                        <a:prstGeom prst="line">
                          <a:avLst/>
                        </a:prstGeom>
                        <a:noFill/>
                        <a:ln w="6350" cap="flat" cmpd="sng" algn="ctr">
                          <a:solidFill>
                            <a:srgbClr val="ED7D31"/>
                          </a:solidFill>
                          <a:prstDash val="solid"/>
                          <a:miter lim="800000"/>
                        </a:ln>
                        <a:effectLst/>
                      </wps:spPr>
                      <wps:bodyPr/>
                    </wps:wsp>
                  </a:graphicData>
                </a:graphic>
                <wp14:sizeRelV relativeFrom="margin">
                  <wp14:pctHeight>0</wp14:pctHeight>
                </wp14:sizeRelV>
              </wp:anchor>
            </w:drawing>
          </mc:Choice>
          <mc:Fallback>
            <w:pict>
              <v:line w14:anchorId="1B2D84D2" id="Gerader Verbinder 15" o:spid="_x0000_s1026" style="position:absolute;flip:y;z-index:251673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6pt,10.25pt" to="447.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" strokecolor="#ed7d31" strokeweight=".5pt">
                <v:stroke joinstyle="miter"/>
                <w10:wrap anchorx="margin"/>
              </v:line>
            </w:pict>
          </mc:Fallback>
        </mc:AlternateContent>
      </w:r>
    </w:p>
    <w:p w:rsidR="00E40AFD" w:rsidRPr="008F5F1B" w:rsidRDefault="00E40AFD" w:rsidP="00E40AFD">
      <w:pPr>
        <w:spacing w:after="160" w:line="259" w:lineRule="auto"/>
        <w:contextualSpacing/>
        <w:rPr>
          <w:rFonts w:asciiTheme="minorHAnsi" w:eastAsiaTheme="minorHAnsi" w:hAnsiTheme="minorHAnsi" w:cstheme="minorBidi"/>
          <w:color w:val="FF0000"/>
          <w:sz w:val="22"/>
          <w:szCs w:val="22"/>
          <w:lang w:eastAsia="en-US"/>
        </w:rPr>
      </w:pPr>
    </w:p>
    <w:p w:rsidR="00546CD5" w:rsidRPr="009C1065" w:rsidRDefault="00E40AFD" w:rsidP="00E40AFD">
      <w:pPr>
        <w:spacing w:after="160" w:line="259" w:lineRule="auto"/>
        <w:contextualSpacing/>
        <w:jc w:val="both"/>
        <w:rPr>
          <w:rFonts w:asciiTheme="minorHAnsi" w:eastAsiaTheme="minorHAnsi" w:hAnsiTheme="minorHAnsi" w:cstheme="minorBidi"/>
          <w:sz w:val="22"/>
          <w:szCs w:val="22"/>
          <w:lang w:eastAsia="en-US"/>
        </w:rPr>
      </w:pPr>
      <w:r w:rsidRPr="009C1065">
        <w:rPr>
          <w:rFonts w:asciiTheme="minorHAnsi" w:eastAsiaTheme="minorHAnsi" w:hAnsiTheme="minorHAnsi" w:cstheme="minorBidi"/>
          <w:sz w:val="22"/>
          <w:szCs w:val="22"/>
          <w:lang w:eastAsia="en-US"/>
        </w:rPr>
        <w:t>Zur besseren Lesbarkeit wird in dieser Arbeitshilfe das generische Maskulinum verwendet. Die verwendeten Personenbezeichnungen beziehen sich – sofern nicht anders kenntlich gemacht – auf alle Geschlechter.</w:t>
      </w:r>
    </w:p>
    <w:p w:rsidR="00546CD5" w:rsidRDefault="003051EA" w:rsidP="00546CD5">
      <w:pPr>
        <w:spacing w:after="160" w:line="259" w:lineRule="auto"/>
        <w:rPr>
          <w:rFonts w:asciiTheme="minorHAnsi" w:eastAsiaTheme="minorHAnsi" w:hAnsiTheme="minorHAnsi" w:cstheme="minorBidi"/>
          <w:sz w:val="22"/>
          <w:szCs w:val="22"/>
          <w:u w:val="single"/>
          <w:lang w:eastAsia="en-US"/>
        </w:rPr>
      </w:pPr>
      <w:r>
        <w:rPr>
          <w:rFonts w:asciiTheme="minorHAnsi" w:eastAsiaTheme="minorHAnsi" w:hAnsiTheme="minorHAnsi" w:cstheme="minorBidi"/>
          <w:noProof/>
          <w:sz w:val="22"/>
          <w:szCs w:val="22"/>
          <w:u w:val="single"/>
        </w:rPr>
        <w:lastRenderedPageBreak/>
        <mc:AlternateContent>
          <mc:Choice Requires="wps">
            <w:drawing>
              <wp:anchor distT="0" distB="0" distL="114300" distR="114300" simplePos="0" relativeHeight="251668992" behindDoc="0" locked="0" layoutInCell="1" allowOverlap="1">
                <wp:simplePos x="0" y="0"/>
                <wp:positionH relativeFrom="column">
                  <wp:posOffset>-67945</wp:posOffset>
                </wp:positionH>
                <wp:positionV relativeFrom="paragraph">
                  <wp:posOffset>245110</wp:posOffset>
                </wp:positionV>
                <wp:extent cx="5756745" cy="0"/>
                <wp:effectExtent l="0" t="0" r="34925" b="19050"/>
                <wp:wrapNone/>
                <wp:docPr id="12" name="Gerader Verbinder 12"/>
                <wp:cNvGraphicFramePr/>
                <a:graphic xmlns:a="http://schemas.openxmlformats.org/drawingml/2006/main">
                  <a:graphicData uri="http://schemas.microsoft.com/office/word/2010/wordprocessingShape">
                    <wps:wsp>
                      <wps:cNvCnPr/>
                      <wps:spPr>
                        <a:xfrm flipV="1">
                          <a:off x="0" y="0"/>
                          <a:ext cx="5756745"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A1F8515" id="Gerader Verbinder 12" o:spid="_x0000_s1026" style="position:absolute;flip:y;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19.3pt" to="447.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" strokecolor="#ed7d31 [3205]" strokeweight=".5pt">
                <v:stroke joinstyle="miter"/>
              </v:line>
            </w:pict>
          </mc:Fallback>
        </mc:AlternateContent>
      </w:r>
    </w:p>
    <w:p w:rsidR="00E40AFD" w:rsidRDefault="00E40AFD" w:rsidP="00546CD5">
      <w:pPr>
        <w:spacing w:after="160" w:line="259" w:lineRule="auto"/>
        <w:rPr>
          <w:rFonts w:asciiTheme="minorHAnsi" w:eastAsiaTheme="minorHAnsi" w:hAnsiTheme="minorHAnsi" w:cstheme="minorBidi"/>
          <w:sz w:val="22"/>
          <w:szCs w:val="22"/>
          <w:u w:val="single"/>
          <w:lang w:eastAsia="en-US"/>
        </w:rPr>
      </w:pPr>
    </w:p>
    <w:p w:rsidR="001D4B77" w:rsidRPr="00546CD5" w:rsidRDefault="001D4B77" w:rsidP="00546CD5">
      <w:pPr>
        <w:spacing w:after="160" w:line="259" w:lineRule="auto"/>
        <w:rPr>
          <w:rFonts w:asciiTheme="minorHAnsi" w:eastAsiaTheme="minorHAnsi" w:hAnsiTheme="minorHAnsi" w:cstheme="minorBidi"/>
          <w:b/>
          <w:sz w:val="22"/>
          <w:szCs w:val="22"/>
          <w:lang w:eastAsia="en-US"/>
        </w:rPr>
      </w:pPr>
      <w:r w:rsidRPr="001D4B77">
        <w:rPr>
          <w:rFonts w:asciiTheme="minorHAnsi" w:eastAsiaTheme="minorHAnsi" w:hAnsiTheme="minorHAnsi" w:cstheme="minorBidi"/>
          <w:b/>
          <w:sz w:val="22"/>
          <w:szCs w:val="22"/>
          <w:lang w:eastAsia="en-US"/>
        </w:rPr>
        <w:t>Impressum</w:t>
      </w:r>
    </w:p>
    <w:p w:rsidR="007D2279" w:rsidRDefault="001D4B77" w:rsidP="001D4B77">
      <w:pPr>
        <w:rPr>
          <w:rFonts w:asciiTheme="minorHAnsi" w:hAnsiTheme="minorHAnsi" w:cstheme="minorHAnsi"/>
          <w:sz w:val="22"/>
        </w:rPr>
      </w:pPr>
      <w:r>
        <w:rPr>
          <w:rFonts w:asciiTheme="minorHAnsi" w:hAnsiTheme="minorHAnsi" w:cstheme="minorHAnsi"/>
          <w:sz w:val="22"/>
        </w:rPr>
        <w:t>Landkreis Saalfeld-Rudolstadt</w:t>
      </w:r>
    </w:p>
    <w:p w:rsidR="001D4B77" w:rsidRDefault="001D4B77" w:rsidP="001D4B77">
      <w:pPr>
        <w:rPr>
          <w:rFonts w:asciiTheme="minorHAnsi" w:hAnsiTheme="minorHAnsi" w:cstheme="minorHAnsi"/>
          <w:sz w:val="22"/>
        </w:rPr>
      </w:pPr>
      <w:r>
        <w:rPr>
          <w:rFonts w:asciiTheme="minorHAnsi" w:hAnsiTheme="minorHAnsi" w:cstheme="minorHAnsi"/>
          <w:sz w:val="22"/>
        </w:rPr>
        <w:t>Jugendamt</w:t>
      </w:r>
    </w:p>
    <w:p w:rsidR="001D4B77" w:rsidRDefault="001D4B77" w:rsidP="001D4B77">
      <w:pPr>
        <w:rPr>
          <w:rFonts w:asciiTheme="minorHAnsi" w:hAnsiTheme="minorHAnsi" w:cstheme="minorHAnsi"/>
          <w:sz w:val="22"/>
        </w:rPr>
      </w:pPr>
      <w:r>
        <w:rPr>
          <w:rFonts w:asciiTheme="minorHAnsi" w:hAnsiTheme="minorHAnsi" w:cstheme="minorHAnsi"/>
          <w:sz w:val="22"/>
        </w:rPr>
        <w:t>SG Jugend und Familie</w:t>
      </w:r>
    </w:p>
    <w:p w:rsidR="001D4B77" w:rsidRDefault="001D4B77" w:rsidP="001D4B77">
      <w:pPr>
        <w:rPr>
          <w:rFonts w:asciiTheme="minorHAnsi" w:hAnsiTheme="minorHAnsi" w:cstheme="minorHAnsi"/>
          <w:sz w:val="22"/>
        </w:rPr>
      </w:pPr>
      <w:r>
        <w:rPr>
          <w:rFonts w:asciiTheme="minorHAnsi" w:hAnsiTheme="minorHAnsi" w:cstheme="minorHAnsi"/>
          <w:sz w:val="22"/>
        </w:rPr>
        <w:t>Rainweg 81</w:t>
      </w:r>
    </w:p>
    <w:p w:rsidR="001D4B77" w:rsidRDefault="001D4B77" w:rsidP="001D4B77">
      <w:pPr>
        <w:rPr>
          <w:rFonts w:asciiTheme="minorHAnsi" w:hAnsiTheme="minorHAnsi" w:cstheme="minorHAnsi"/>
          <w:sz w:val="22"/>
        </w:rPr>
      </w:pPr>
      <w:r>
        <w:rPr>
          <w:rFonts w:asciiTheme="minorHAnsi" w:hAnsiTheme="minorHAnsi" w:cstheme="minorHAnsi"/>
          <w:sz w:val="22"/>
        </w:rPr>
        <w:t>07318 Saalfeld</w:t>
      </w:r>
    </w:p>
    <w:p w:rsidR="001D4B77" w:rsidRDefault="001D4B77" w:rsidP="001D4B77">
      <w:pPr>
        <w:rPr>
          <w:rFonts w:asciiTheme="minorHAnsi" w:hAnsiTheme="minorHAnsi" w:cstheme="minorHAnsi"/>
          <w:sz w:val="22"/>
        </w:rPr>
      </w:pPr>
    </w:p>
    <w:p w:rsidR="001D4B77" w:rsidRDefault="00E2169B" w:rsidP="001D4B77">
      <w:pPr>
        <w:rPr>
          <w:rFonts w:asciiTheme="minorHAnsi" w:hAnsiTheme="minorHAnsi" w:cstheme="minorHAnsi"/>
          <w:sz w:val="22"/>
        </w:rPr>
      </w:pPr>
      <w:r>
        <w:rPr>
          <w:rFonts w:asciiTheme="minorHAnsi" w:hAnsiTheme="minorHAnsi" w:cstheme="minorHAnsi"/>
          <w:sz w:val="22"/>
        </w:rPr>
        <w:t>Telefon:</w:t>
      </w:r>
      <w:r>
        <w:rPr>
          <w:rFonts w:asciiTheme="minorHAnsi" w:hAnsiTheme="minorHAnsi" w:cstheme="minorHAnsi"/>
          <w:sz w:val="22"/>
        </w:rPr>
        <w:tab/>
        <w:t>03671 823-640</w:t>
      </w:r>
    </w:p>
    <w:p w:rsidR="001D4B77" w:rsidRPr="001D4B77" w:rsidRDefault="002836F7" w:rsidP="001D4B77">
      <w:pPr>
        <w:rPr>
          <w:rFonts w:asciiTheme="minorHAnsi" w:hAnsiTheme="minorHAnsi" w:cstheme="minorHAnsi"/>
          <w:sz w:val="22"/>
        </w:rPr>
      </w:pPr>
      <w:r>
        <w:rPr>
          <w:rFonts w:asciiTheme="minorHAnsi" w:hAnsiTheme="minorHAnsi" w:cstheme="minorHAnsi"/>
          <w:sz w:val="22"/>
        </w:rPr>
        <w:t>E-Mail:</w:t>
      </w:r>
      <w:r>
        <w:rPr>
          <w:rFonts w:asciiTheme="minorHAnsi" w:hAnsiTheme="minorHAnsi" w:cstheme="minorHAnsi"/>
          <w:sz w:val="22"/>
        </w:rPr>
        <w:tab/>
      </w:r>
      <w:r>
        <w:rPr>
          <w:rFonts w:asciiTheme="minorHAnsi" w:hAnsiTheme="minorHAnsi" w:cstheme="minorHAnsi"/>
          <w:sz w:val="22"/>
        </w:rPr>
        <w:tab/>
        <w:t>jugendarbeit</w:t>
      </w:r>
      <w:r w:rsidR="001D4B77">
        <w:rPr>
          <w:rFonts w:asciiTheme="minorHAnsi" w:hAnsiTheme="minorHAnsi" w:cstheme="minorHAnsi"/>
          <w:sz w:val="22"/>
        </w:rPr>
        <w:t>@kreis-slf.de</w:t>
      </w:r>
    </w:p>
    <w:sectPr w:rsidR="001D4B77" w:rsidRPr="001D4B77" w:rsidSect="00C01271">
      <w:footerReference w:type="default" r:id="rId9"/>
      <w:headerReference w:type="first" r:id="rId10"/>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3EA" w:rsidRDefault="002203EA" w:rsidP="00546CD5">
      <w:r>
        <w:separator/>
      </w:r>
    </w:p>
  </w:endnote>
  <w:endnote w:type="continuationSeparator" w:id="0">
    <w:p w:rsidR="002203EA" w:rsidRDefault="002203EA" w:rsidP="0054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610933"/>
      <w:docPartObj>
        <w:docPartGallery w:val="Page Numbers (Bottom of Page)"/>
        <w:docPartUnique/>
      </w:docPartObj>
    </w:sdtPr>
    <w:sdtEndPr>
      <w:rPr>
        <w:rFonts w:asciiTheme="minorHAnsi" w:hAnsiTheme="minorHAnsi" w:cstheme="minorHAnsi"/>
        <w:sz w:val="22"/>
      </w:rPr>
    </w:sdtEndPr>
    <w:sdtContent>
      <w:p w:rsidR="001D4B77" w:rsidRPr="00E2169B" w:rsidRDefault="001D4B77">
        <w:pPr>
          <w:pStyle w:val="Fuzeile"/>
          <w:jc w:val="right"/>
          <w:rPr>
            <w:rFonts w:asciiTheme="minorHAnsi" w:hAnsiTheme="minorHAnsi" w:cstheme="minorHAnsi"/>
            <w:sz w:val="22"/>
          </w:rPr>
        </w:pPr>
        <w:r w:rsidRPr="00E2169B">
          <w:rPr>
            <w:rFonts w:asciiTheme="minorHAnsi" w:hAnsiTheme="minorHAnsi" w:cstheme="minorHAnsi"/>
            <w:sz w:val="22"/>
          </w:rPr>
          <w:fldChar w:fldCharType="begin"/>
        </w:r>
        <w:r w:rsidRPr="00E2169B">
          <w:rPr>
            <w:rFonts w:asciiTheme="minorHAnsi" w:hAnsiTheme="minorHAnsi" w:cstheme="minorHAnsi"/>
            <w:sz w:val="22"/>
          </w:rPr>
          <w:instrText>PAGE   \* MERGEFORMAT</w:instrText>
        </w:r>
        <w:r w:rsidRPr="00E2169B">
          <w:rPr>
            <w:rFonts w:asciiTheme="minorHAnsi" w:hAnsiTheme="minorHAnsi" w:cstheme="minorHAnsi"/>
            <w:sz w:val="22"/>
          </w:rPr>
          <w:fldChar w:fldCharType="separate"/>
        </w:r>
        <w:r w:rsidR="00FB6870">
          <w:rPr>
            <w:rFonts w:asciiTheme="minorHAnsi" w:hAnsiTheme="minorHAnsi" w:cstheme="minorHAnsi"/>
            <w:noProof/>
            <w:sz w:val="22"/>
          </w:rPr>
          <w:t>3</w:t>
        </w:r>
        <w:r w:rsidRPr="00E2169B">
          <w:rPr>
            <w:rFonts w:asciiTheme="minorHAnsi" w:hAnsiTheme="minorHAnsi" w:cstheme="minorHAnsi"/>
            <w:sz w:val="22"/>
          </w:rPr>
          <w:fldChar w:fldCharType="end"/>
        </w:r>
      </w:p>
    </w:sdtContent>
  </w:sdt>
  <w:p w:rsidR="00546CD5" w:rsidRPr="00546CD5" w:rsidRDefault="00546CD5">
    <w:pPr>
      <w:pStyle w:val="Fuzeile"/>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3EA" w:rsidRDefault="002203EA" w:rsidP="00546CD5">
      <w:r>
        <w:separator/>
      </w:r>
    </w:p>
  </w:footnote>
  <w:footnote w:type="continuationSeparator" w:id="0">
    <w:p w:rsidR="002203EA" w:rsidRDefault="002203EA" w:rsidP="00546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CD5" w:rsidRDefault="00546CD5">
    <w:pPr>
      <w:pStyle w:val="Kopfzeile"/>
    </w:pPr>
    <w:r>
      <w:rPr>
        <w:noProof/>
      </w:rPr>
      <mc:AlternateContent>
        <mc:Choice Requires="wps">
          <w:drawing>
            <wp:anchor distT="0" distB="0" distL="114300" distR="114300" simplePos="0" relativeHeight="251661312" behindDoc="0" locked="0" layoutInCell="1" allowOverlap="1" wp14:anchorId="75C70821" wp14:editId="6F8FC762">
              <wp:simplePos x="0" y="0"/>
              <wp:positionH relativeFrom="column">
                <wp:posOffset>1143000</wp:posOffset>
              </wp:positionH>
              <wp:positionV relativeFrom="paragraph">
                <wp:posOffset>-1362710</wp:posOffset>
              </wp:positionV>
              <wp:extent cx="1619885" cy="1619885"/>
              <wp:effectExtent l="0" t="0" r="18415" b="1841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619885"/>
                      </a:xfrm>
                      <a:prstGeom prst="roundRect">
                        <a:avLst>
                          <a:gd name="adj" fmla="val 16667"/>
                        </a:avLst>
                      </a:prstGeom>
                      <a:ln>
                        <a:solidFill>
                          <a:schemeClr val="accent2"/>
                        </a:solidFill>
                        <a:headEnd/>
                        <a:tailEnd/>
                      </a:ln>
                    </wps:spPr>
                    <wps:style>
                      <a:lnRef idx="2">
                        <a:schemeClr val="accent2">
                          <a:shade val="50000"/>
                        </a:schemeClr>
                      </a:lnRef>
                      <a:fillRef idx="1">
                        <a:schemeClr val="accent2"/>
                      </a:fillRef>
                      <a:effectRef idx="0">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EE4E2" id="AutoShape 13" o:spid="_x0000_s1026" style="position:absolute;margin-left:90pt;margin-top:-107.3pt;width:127.55pt;height:1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" fillcolor="#ed7d31 [3205]" strokecolor="#ed7d31 [3205]"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2368B"/>
    <w:multiLevelType w:val="hybridMultilevel"/>
    <w:tmpl w:val="A6524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2D6D0D"/>
    <w:multiLevelType w:val="hybridMultilevel"/>
    <w:tmpl w:val="A596F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C53F3D"/>
    <w:multiLevelType w:val="hybridMultilevel"/>
    <w:tmpl w:val="89528F3E"/>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15:restartNumberingAfterBreak="0">
    <w:nsid w:val="4C947E7F"/>
    <w:multiLevelType w:val="multilevel"/>
    <w:tmpl w:val="3FB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510BBF"/>
    <w:multiLevelType w:val="hybridMultilevel"/>
    <w:tmpl w:val="4B765C20"/>
    <w:lvl w:ilvl="0" w:tplc="CD806428">
      <w:start w:val="1"/>
      <w:numFmt w:val="bullet"/>
      <w:lvlText w:val=""/>
      <w:lvlJc w:val="left"/>
      <w:pPr>
        <w:ind w:left="691" w:hanging="360"/>
      </w:pPr>
      <w:rPr>
        <w:rFonts w:ascii="Symbol" w:hAnsi="Symbol" w:hint="default"/>
        <w:color w:val="auto"/>
      </w:rPr>
    </w:lvl>
    <w:lvl w:ilvl="1" w:tplc="04070003">
      <w:start w:val="1"/>
      <w:numFmt w:val="bullet"/>
      <w:lvlText w:val="o"/>
      <w:lvlJc w:val="left"/>
      <w:pPr>
        <w:ind w:left="1411" w:hanging="360"/>
      </w:pPr>
      <w:rPr>
        <w:rFonts w:ascii="Courier New" w:hAnsi="Courier New" w:cs="Courier New" w:hint="default"/>
      </w:rPr>
    </w:lvl>
    <w:lvl w:ilvl="2" w:tplc="04070005" w:tentative="1">
      <w:start w:val="1"/>
      <w:numFmt w:val="bullet"/>
      <w:lvlText w:val=""/>
      <w:lvlJc w:val="left"/>
      <w:pPr>
        <w:ind w:left="2131" w:hanging="360"/>
      </w:pPr>
      <w:rPr>
        <w:rFonts w:ascii="Wingdings" w:hAnsi="Wingdings" w:hint="default"/>
      </w:rPr>
    </w:lvl>
    <w:lvl w:ilvl="3" w:tplc="04070001" w:tentative="1">
      <w:start w:val="1"/>
      <w:numFmt w:val="bullet"/>
      <w:lvlText w:val=""/>
      <w:lvlJc w:val="left"/>
      <w:pPr>
        <w:ind w:left="2851" w:hanging="360"/>
      </w:pPr>
      <w:rPr>
        <w:rFonts w:ascii="Symbol" w:hAnsi="Symbol" w:hint="default"/>
      </w:rPr>
    </w:lvl>
    <w:lvl w:ilvl="4" w:tplc="04070003" w:tentative="1">
      <w:start w:val="1"/>
      <w:numFmt w:val="bullet"/>
      <w:lvlText w:val="o"/>
      <w:lvlJc w:val="left"/>
      <w:pPr>
        <w:ind w:left="3571" w:hanging="360"/>
      </w:pPr>
      <w:rPr>
        <w:rFonts w:ascii="Courier New" w:hAnsi="Courier New" w:cs="Courier New" w:hint="default"/>
      </w:rPr>
    </w:lvl>
    <w:lvl w:ilvl="5" w:tplc="04070005" w:tentative="1">
      <w:start w:val="1"/>
      <w:numFmt w:val="bullet"/>
      <w:lvlText w:val=""/>
      <w:lvlJc w:val="left"/>
      <w:pPr>
        <w:ind w:left="4291" w:hanging="360"/>
      </w:pPr>
      <w:rPr>
        <w:rFonts w:ascii="Wingdings" w:hAnsi="Wingdings" w:hint="default"/>
      </w:rPr>
    </w:lvl>
    <w:lvl w:ilvl="6" w:tplc="04070001" w:tentative="1">
      <w:start w:val="1"/>
      <w:numFmt w:val="bullet"/>
      <w:lvlText w:val=""/>
      <w:lvlJc w:val="left"/>
      <w:pPr>
        <w:ind w:left="5011" w:hanging="360"/>
      </w:pPr>
      <w:rPr>
        <w:rFonts w:ascii="Symbol" w:hAnsi="Symbol" w:hint="default"/>
      </w:rPr>
    </w:lvl>
    <w:lvl w:ilvl="7" w:tplc="04070003" w:tentative="1">
      <w:start w:val="1"/>
      <w:numFmt w:val="bullet"/>
      <w:lvlText w:val="o"/>
      <w:lvlJc w:val="left"/>
      <w:pPr>
        <w:ind w:left="5731" w:hanging="360"/>
      </w:pPr>
      <w:rPr>
        <w:rFonts w:ascii="Courier New" w:hAnsi="Courier New" w:cs="Courier New" w:hint="default"/>
      </w:rPr>
    </w:lvl>
    <w:lvl w:ilvl="8" w:tplc="04070005" w:tentative="1">
      <w:start w:val="1"/>
      <w:numFmt w:val="bullet"/>
      <w:lvlText w:val=""/>
      <w:lvlJc w:val="left"/>
      <w:pPr>
        <w:ind w:left="6451" w:hanging="360"/>
      </w:pPr>
      <w:rPr>
        <w:rFonts w:ascii="Wingdings" w:hAnsi="Wingdings" w:hint="default"/>
      </w:rPr>
    </w:lvl>
  </w:abstractNum>
  <w:abstractNum w:abstractNumId="5" w15:restartNumberingAfterBreak="0">
    <w:nsid w:val="52135E44"/>
    <w:multiLevelType w:val="hybridMultilevel"/>
    <w:tmpl w:val="34FE44F6"/>
    <w:lvl w:ilvl="0" w:tplc="04070001">
      <w:start w:val="1"/>
      <w:numFmt w:val="bullet"/>
      <w:lvlText w:val=""/>
      <w:lvlJc w:val="left"/>
      <w:pPr>
        <w:ind w:left="393" w:hanging="360"/>
      </w:pPr>
      <w:rPr>
        <w:rFonts w:ascii="Symbol" w:hAnsi="Symbol" w:hint="default"/>
      </w:rPr>
    </w:lvl>
    <w:lvl w:ilvl="1" w:tplc="04070003" w:tentative="1">
      <w:start w:val="1"/>
      <w:numFmt w:val="bullet"/>
      <w:lvlText w:val="o"/>
      <w:lvlJc w:val="left"/>
      <w:pPr>
        <w:ind w:left="1113" w:hanging="360"/>
      </w:pPr>
      <w:rPr>
        <w:rFonts w:ascii="Courier New" w:hAnsi="Courier New" w:cs="Courier New" w:hint="default"/>
      </w:rPr>
    </w:lvl>
    <w:lvl w:ilvl="2" w:tplc="04070005" w:tentative="1">
      <w:start w:val="1"/>
      <w:numFmt w:val="bullet"/>
      <w:lvlText w:val=""/>
      <w:lvlJc w:val="left"/>
      <w:pPr>
        <w:ind w:left="1833" w:hanging="360"/>
      </w:pPr>
      <w:rPr>
        <w:rFonts w:ascii="Wingdings" w:hAnsi="Wingdings" w:hint="default"/>
      </w:rPr>
    </w:lvl>
    <w:lvl w:ilvl="3" w:tplc="04070001" w:tentative="1">
      <w:start w:val="1"/>
      <w:numFmt w:val="bullet"/>
      <w:lvlText w:val=""/>
      <w:lvlJc w:val="left"/>
      <w:pPr>
        <w:ind w:left="2553" w:hanging="360"/>
      </w:pPr>
      <w:rPr>
        <w:rFonts w:ascii="Symbol" w:hAnsi="Symbol" w:hint="default"/>
      </w:rPr>
    </w:lvl>
    <w:lvl w:ilvl="4" w:tplc="04070003" w:tentative="1">
      <w:start w:val="1"/>
      <w:numFmt w:val="bullet"/>
      <w:lvlText w:val="o"/>
      <w:lvlJc w:val="left"/>
      <w:pPr>
        <w:ind w:left="3273" w:hanging="360"/>
      </w:pPr>
      <w:rPr>
        <w:rFonts w:ascii="Courier New" w:hAnsi="Courier New" w:cs="Courier New" w:hint="default"/>
      </w:rPr>
    </w:lvl>
    <w:lvl w:ilvl="5" w:tplc="04070005" w:tentative="1">
      <w:start w:val="1"/>
      <w:numFmt w:val="bullet"/>
      <w:lvlText w:val=""/>
      <w:lvlJc w:val="left"/>
      <w:pPr>
        <w:ind w:left="3993" w:hanging="360"/>
      </w:pPr>
      <w:rPr>
        <w:rFonts w:ascii="Wingdings" w:hAnsi="Wingdings" w:hint="default"/>
      </w:rPr>
    </w:lvl>
    <w:lvl w:ilvl="6" w:tplc="04070001" w:tentative="1">
      <w:start w:val="1"/>
      <w:numFmt w:val="bullet"/>
      <w:lvlText w:val=""/>
      <w:lvlJc w:val="left"/>
      <w:pPr>
        <w:ind w:left="4713" w:hanging="360"/>
      </w:pPr>
      <w:rPr>
        <w:rFonts w:ascii="Symbol" w:hAnsi="Symbol" w:hint="default"/>
      </w:rPr>
    </w:lvl>
    <w:lvl w:ilvl="7" w:tplc="04070003" w:tentative="1">
      <w:start w:val="1"/>
      <w:numFmt w:val="bullet"/>
      <w:lvlText w:val="o"/>
      <w:lvlJc w:val="left"/>
      <w:pPr>
        <w:ind w:left="5433" w:hanging="360"/>
      </w:pPr>
      <w:rPr>
        <w:rFonts w:ascii="Courier New" w:hAnsi="Courier New" w:cs="Courier New" w:hint="default"/>
      </w:rPr>
    </w:lvl>
    <w:lvl w:ilvl="8" w:tplc="04070005" w:tentative="1">
      <w:start w:val="1"/>
      <w:numFmt w:val="bullet"/>
      <w:lvlText w:val=""/>
      <w:lvlJc w:val="left"/>
      <w:pPr>
        <w:ind w:left="6153" w:hanging="360"/>
      </w:pPr>
      <w:rPr>
        <w:rFonts w:ascii="Wingdings" w:hAnsi="Wingdings" w:hint="default"/>
      </w:rPr>
    </w:lvl>
  </w:abstractNum>
  <w:abstractNum w:abstractNumId="6" w15:restartNumberingAfterBreak="0">
    <w:nsid w:val="77D16EEF"/>
    <w:multiLevelType w:val="hybridMultilevel"/>
    <w:tmpl w:val="0B10DFE8"/>
    <w:lvl w:ilvl="0" w:tplc="6C70978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7C3D7D0A"/>
    <w:multiLevelType w:val="hybridMultilevel"/>
    <w:tmpl w:val="31EA5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o:colormru v:ext="edit" colors="#d1dd2c,#b22125,#ff7c80,#b5cf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79"/>
    <w:rsid w:val="000018F9"/>
    <w:rsid w:val="00010568"/>
    <w:rsid w:val="000268B9"/>
    <w:rsid w:val="00030A92"/>
    <w:rsid w:val="0003495B"/>
    <w:rsid w:val="000407ED"/>
    <w:rsid w:val="000420FC"/>
    <w:rsid w:val="00053952"/>
    <w:rsid w:val="0006497D"/>
    <w:rsid w:val="00074534"/>
    <w:rsid w:val="00076D3A"/>
    <w:rsid w:val="00084DB5"/>
    <w:rsid w:val="00087270"/>
    <w:rsid w:val="00090112"/>
    <w:rsid w:val="00092584"/>
    <w:rsid w:val="00093EFE"/>
    <w:rsid w:val="000A1BB2"/>
    <w:rsid w:val="000A72A1"/>
    <w:rsid w:val="000B5449"/>
    <w:rsid w:val="000B78CE"/>
    <w:rsid w:val="000C2206"/>
    <w:rsid w:val="000C33DA"/>
    <w:rsid w:val="000C4E2F"/>
    <w:rsid w:val="000C511C"/>
    <w:rsid w:val="000C6A50"/>
    <w:rsid w:val="000C79CC"/>
    <w:rsid w:val="000D07B1"/>
    <w:rsid w:val="000D0D5D"/>
    <w:rsid w:val="000E5225"/>
    <w:rsid w:val="000F0FA4"/>
    <w:rsid w:val="00104183"/>
    <w:rsid w:val="00105F18"/>
    <w:rsid w:val="00115DEB"/>
    <w:rsid w:val="00116A10"/>
    <w:rsid w:val="00121AE4"/>
    <w:rsid w:val="00124A64"/>
    <w:rsid w:val="0012625C"/>
    <w:rsid w:val="0012686B"/>
    <w:rsid w:val="00133DCC"/>
    <w:rsid w:val="001348A4"/>
    <w:rsid w:val="00140253"/>
    <w:rsid w:val="001425BD"/>
    <w:rsid w:val="00147D9C"/>
    <w:rsid w:val="001576EE"/>
    <w:rsid w:val="001663FA"/>
    <w:rsid w:val="00171EC5"/>
    <w:rsid w:val="00174A7C"/>
    <w:rsid w:val="00177EB5"/>
    <w:rsid w:val="00185641"/>
    <w:rsid w:val="001920C8"/>
    <w:rsid w:val="001944C0"/>
    <w:rsid w:val="001A2F6D"/>
    <w:rsid w:val="001B2563"/>
    <w:rsid w:val="001B27EC"/>
    <w:rsid w:val="001B41BE"/>
    <w:rsid w:val="001C4607"/>
    <w:rsid w:val="001D4B77"/>
    <w:rsid w:val="001D74FC"/>
    <w:rsid w:val="001F5AA1"/>
    <w:rsid w:val="001F7E6A"/>
    <w:rsid w:val="00201C06"/>
    <w:rsid w:val="00204B5A"/>
    <w:rsid w:val="00212614"/>
    <w:rsid w:val="002203EA"/>
    <w:rsid w:val="002306B4"/>
    <w:rsid w:val="00237521"/>
    <w:rsid w:val="00237F09"/>
    <w:rsid w:val="002436FA"/>
    <w:rsid w:val="0025513F"/>
    <w:rsid w:val="002836F7"/>
    <w:rsid w:val="00284AA4"/>
    <w:rsid w:val="00287AC5"/>
    <w:rsid w:val="002934CB"/>
    <w:rsid w:val="00294879"/>
    <w:rsid w:val="00297245"/>
    <w:rsid w:val="00297D09"/>
    <w:rsid w:val="002A0705"/>
    <w:rsid w:val="002A2D41"/>
    <w:rsid w:val="002B156E"/>
    <w:rsid w:val="002B29F2"/>
    <w:rsid w:val="002B610C"/>
    <w:rsid w:val="002B6C6B"/>
    <w:rsid w:val="002C76DD"/>
    <w:rsid w:val="002D17E3"/>
    <w:rsid w:val="002D3AA2"/>
    <w:rsid w:val="002D61C3"/>
    <w:rsid w:val="002D6CCD"/>
    <w:rsid w:val="002D73E8"/>
    <w:rsid w:val="002E0D35"/>
    <w:rsid w:val="002E2A67"/>
    <w:rsid w:val="002E6FFD"/>
    <w:rsid w:val="002F1B3E"/>
    <w:rsid w:val="00303A8A"/>
    <w:rsid w:val="003051EA"/>
    <w:rsid w:val="00307E17"/>
    <w:rsid w:val="00314B2C"/>
    <w:rsid w:val="00314D9E"/>
    <w:rsid w:val="00315E86"/>
    <w:rsid w:val="00325A64"/>
    <w:rsid w:val="003314E8"/>
    <w:rsid w:val="003349DC"/>
    <w:rsid w:val="00335251"/>
    <w:rsid w:val="00335AF6"/>
    <w:rsid w:val="00350B5D"/>
    <w:rsid w:val="003605A6"/>
    <w:rsid w:val="00373CCB"/>
    <w:rsid w:val="00386A2D"/>
    <w:rsid w:val="00395CAB"/>
    <w:rsid w:val="003A0E79"/>
    <w:rsid w:val="003B1C69"/>
    <w:rsid w:val="003B4E86"/>
    <w:rsid w:val="003B6D87"/>
    <w:rsid w:val="003D241E"/>
    <w:rsid w:val="003D62F7"/>
    <w:rsid w:val="003D7DF5"/>
    <w:rsid w:val="003E3A0A"/>
    <w:rsid w:val="003F47D0"/>
    <w:rsid w:val="003F6F15"/>
    <w:rsid w:val="003F6FFB"/>
    <w:rsid w:val="0040258E"/>
    <w:rsid w:val="0041326E"/>
    <w:rsid w:val="0041597F"/>
    <w:rsid w:val="00423D08"/>
    <w:rsid w:val="00424EEB"/>
    <w:rsid w:val="0042573E"/>
    <w:rsid w:val="00425EDA"/>
    <w:rsid w:val="0043092C"/>
    <w:rsid w:val="00436999"/>
    <w:rsid w:val="00436B98"/>
    <w:rsid w:val="00437AE5"/>
    <w:rsid w:val="00440494"/>
    <w:rsid w:val="00441DDF"/>
    <w:rsid w:val="00465FA2"/>
    <w:rsid w:val="0047704A"/>
    <w:rsid w:val="00477EFB"/>
    <w:rsid w:val="00492537"/>
    <w:rsid w:val="004960A9"/>
    <w:rsid w:val="004A1373"/>
    <w:rsid w:val="004A1DC4"/>
    <w:rsid w:val="004A365D"/>
    <w:rsid w:val="004A3DDB"/>
    <w:rsid w:val="004A5DE8"/>
    <w:rsid w:val="004B5655"/>
    <w:rsid w:val="004B60B0"/>
    <w:rsid w:val="00503000"/>
    <w:rsid w:val="005046E8"/>
    <w:rsid w:val="00506ABF"/>
    <w:rsid w:val="00507368"/>
    <w:rsid w:val="00510570"/>
    <w:rsid w:val="005120F1"/>
    <w:rsid w:val="00512F42"/>
    <w:rsid w:val="005230F5"/>
    <w:rsid w:val="00531756"/>
    <w:rsid w:val="00534819"/>
    <w:rsid w:val="00536DB9"/>
    <w:rsid w:val="00546CD5"/>
    <w:rsid w:val="00556B6E"/>
    <w:rsid w:val="00587839"/>
    <w:rsid w:val="00590094"/>
    <w:rsid w:val="0059213E"/>
    <w:rsid w:val="005A381B"/>
    <w:rsid w:val="005B5DC3"/>
    <w:rsid w:val="005B6C70"/>
    <w:rsid w:val="005C4F5C"/>
    <w:rsid w:val="005C7515"/>
    <w:rsid w:val="005D4E1F"/>
    <w:rsid w:val="00606BC0"/>
    <w:rsid w:val="00610DCF"/>
    <w:rsid w:val="0061732A"/>
    <w:rsid w:val="00624063"/>
    <w:rsid w:val="006259C6"/>
    <w:rsid w:val="006306CD"/>
    <w:rsid w:val="00635175"/>
    <w:rsid w:val="006361A0"/>
    <w:rsid w:val="00656E49"/>
    <w:rsid w:val="00667D3D"/>
    <w:rsid w:val="00680C33"/>
    <w:rsid w:val="00682F7C"/>
    <w:rsid w:val="00683160"/>
    <w:rsid w:val="00686FEC"/>
    <w:rsid w:val="0069157C"/>
    <w:rsid w:val="006A5270"/>
    <w:rsid w:val="006B25C9"/>
    <w:rsid w:val="006B5C5E"/>
    <w:rsid w:val="006D1692"/>
    <w:rsid w:val="006D1702"/>
    <w:rsid w:val="006D7AF9"/>
    <w:rsid w:val="006E2711"/>
    <w:rsid w:val="006E5864"/>
    <w:rsid w:val="006E617B"/>
    <w:rsid w:val="006E6214"/>
    <w:rsid w:val="006F6D6F"/>
    <w:rsid w:val="00706356"/>
    <w:rsid w:val="0071461F"/>
    <w:rsid w:val="00715989"/>
    <w:rsid w:val="00721F7E"/>
    <w:rsid w:val="00724743"/>
    <w:rsid w:val="00724FCD"/>
    <w:rsid w:val="00741F13"/>
    <w:rsid w:val="007465AA"/>
    <w:rsid w:val="007504AF"/>
    <w:rsid w:val="00774F2B"/>
    <w:rsid w:val="007759E9"/>
    <w:rsid w:val="00777D9D"/>
    <w:rsid w:val="00793F4F"/>
    <w:rsid w:val="007963A1"/>
    <w:rsid w:val="00796D32"/>
    <w:rsid w:val="007A40AB"/>
    <w:rsid w:val="007B2123"/>
    <w:rsid w:val="007B2483"/>
    <w:rsid w:val="007C06C1"/>
    <w:rsid w:val="007C43AF"/>
    <w:rsid w:val="007C6693"/>
    <w:rsid w:val="007D045C"/>
    <w:rsid w:val="007D2279"/>
    <w:rsid w:val="007D6BEF"/>
    <w:rsid w:val="007E1F60"/>
    <w:rsid w:val="007E3C6D"/>
    <w:rsid w:val="007E62A9"/>
    <w:rsid w:val="007F03EF"/>
    <w:rsid w:val="007F06BD"/>
    <w:rsid w:val="007F3165"/>
    <w:rsid w:val="008148AE"/>
    <w:rsid w:val="00827E3F"/>
    <w:rsid w:val="00834DA7"/>
    <w:rsid w:val="00841BAF"/>
    <w:rsid w:val="00847372"/>
    <w:rsid w:val="00851A89"/>
    <w:rsid w:val="00855E6B"/>
    <w:rsid w:val="00864CD8"/>
    <w:rsid w:val="0086646D"/>
    <w:rsid w:val="0087091F"/>
    <w:rsid w:val="00871DA0"/>
    <w:rsid w:val="008813A6"/>
    <w:rsid w:val="008818B8"/>
    <w:rsid w:val="0089180B"/>
    <w:rsid w:val="008B2133"/>
    <w:rsid w:val="008B25FF"/>
    <w:rsid w:val="008C74BB"/>
    <w:rsid w:val="008C758D"/>
    <w:rsid w:val="008D6329"/>
    <w:rsid w:val="008E02D5"/>
    <w:rsid w:val="008E6348"/>
    <w:rsid w:val="008E7FBD"/>
    <w:rsid w:val="008F5F1B"/>
    <w:rsid w:val="00905D7F"/>
    <w:rsid w:val="00914283"/>
    <w:rsid w:val="00920AB8"/>
    <w:rsid w:val="0092639B"/>
    <w:rsid w:val="00931875"/>
    <w:rsid w:val="0093260B"/>
    <w:rsid w:val="00934EE0"/>
    <w:rsid w:val="009418EE"/>
    <w:rsid w:val="0094208F"/>
    <w:rsid w:val="009572BB"/>
    <w:rsid w:val="009661BD"/>
    <w:rsid w:val="00973CE0"/>
    <w:rsid w:val="00980ACC"/>
    <w:rsid w:val="0098117B"/>
    <w:rsid w:val="009913B8"/>
    <w:rsid w:val="00996DAD"/>
    <w:rsid w:val="009A15DB"/>
    <w:rsid w:val="009A5784"/>
    <w:rsid w:val="009B05A0"/>
    <w:rsid w:val="009B0FFA"/>
    <w:rsid w:val="009C1065"/>
    <w:rsid w:val="009C2C92"/>
    <w:rsid w:val="009D657F"/>
    <w:rsid w:val="009E19DE"/>
    <w:rsid w:val="009E27FC"/>
    <w:rsid w:val="009E54B1"/>
    <w:rsid w:val="009E5DE9"/>
    <w:rsid w:val="009E7DD7"/>
    <w:rsid w:val="009F5350"/>
    <w:rsid w:val="00A04B3C"/>
    <w:rsid w:val="00A10A80"/>
    <w:rsid w:val="00A16064"/>
    <w:rsid w:val="00A1710E"/>
    <w:rsid w:val="00A4500F"/>
    <w:rsid w:val="00A45ABB"/>
    <w:rsid w:val="00A52ED6"/>
    <w:rsid w:val="00A633EA"/>
    <w:rsid w:val="00A744FD"/>
    <w:rsid w:val="00A75065"/>
    <w:rsid w:val="00A80E38"/>
    <w:rsid w:val="00A8776F"/>
    <w:rsid w:val="00A97F20"/>
    <w:rsid w:val="00AA6C41"/>
    <w:rsid w:val="00AB2209"/>
    <w:rsid w:val="00AB4DCD"/>
    <w:rsid w:val="00AB6926"/>
    <w:rsid w:val="00AB7A10"/>
    <w:rsid w:val="00AB7C0C"/>
    <w:rsid w:val="00AC1B8E"/>
    <w:rsid w:val="00AC7343"/>
    <w:rsid w:val="00AD54BF"/>
    <w:rsid w:val="00AE42CD"/>
    <w:rsid w:val="00AF3B7E"/>
    <w:rsid w:val="00AF48C1"/>
    <w:rsid w:val="00AF5885"/>
    <w:rsid w:val="00B158DD"/>
    <w:rsid w:val="00B2157D"/>
    <w:rsid w:val="00B30F9D"/>
    <w:rsid w:val="00B5606A"/>
    <w:rsid w:val="00B674B6"/>
    <w:rsid w:val="00B81AD3"/>
    <w:rsid w:val="00B82F14"/>
    <w:rsid w:val="00B83F18"/>
    <w:rsid w:val="00B86095"/>
    <w:rsid w:val="00B95DD7"/>
    <w:rsid w:val="00B9618F"/>
    <w:rsid w:val="00B96AC3"/>
    <w:rsid w:val="00BA168F"/>
    <w:rsid w:val="00BC47A9"/>
    <w:rsid w:val="00BC6B87"/>
    <w:rsid w:val="00BC6D6B"/>
    <w:rsid w:val="00BD07FB"/>
    <w:rsid w:val="00BE1AD3"/>
    <w:rsid w:val="00BE425E"/>
    <w:rsid w:val="00BE6CA7"/>
    <w:rsid w:val="00BF5762"/>
    <w:rsid w:val="00C01271"/>
    <w:rsid w:val="00C01C80"/>
    <w:rsid w:val="00C02B32"/>
    <w:rsid w:val="00C04DA6"/>
    <w:rsid w:val="00C077A9"/>
    <w:rsid w:val="00C23C2E"/>
    <w:rsid w:val="00C24FE6"/>
    <w:rsid w:val="00C27434"/>
    <w:rsid w:val="00C312E8"/>
    <w:rsid w:val="00C33782"/>
    <w:rsid w:val="00C34981"/>
    <w:rsid w:val="00C404A9"/>
    <w:rsid w:val="00C42A3C"/>
    <w:rsid w:val="00C47D61"/>
    <w:rsid w:val="00C53EE3"/>
    <w:rsid w:val="00C54A36"/>
    <w:rsid w:val="00C61AFE"/>
    <w:rsid w:val="00C64DA7"/>
    <w:rsid w:val="00C7101D"/>
    <w:rsid w:val="00C84249"/>
    <w:rsid w:val="00C91249"/>
    <w:rsid w:val="00C95DC4"/>
    <w:rsid w:val="00C96743"/>
    <w:rsid w:val="00CB0803"/>
    <w:rsid w:val="00CB4947"/>
    <w:rsid w:val="00CC4A87"/>
    <w:rsid w:val="00CE0307"/>
    <w:rsid w:val="00CE556D"/>
    <w:rsid w:val="00D01013"/>
    <w:rsid w:val="00D0749C"/>
    <w:rsid w:val="00D07F34"/>
    <w:rsid w:val="00D12464"/>
    <w:rsid w:val="00D21B0E"/>
    <w:rsid w:val="00D23E42"/>
    <w:rsid w:val="00D26A3D"/>
    <w:rsid w:val="00D379BC"/>
    <w:rsid w:val="00D43733"/>
    <w:rsid w:val="00D571F7"/>
    <w:rsid w:val="00D61D2C"/>
    <w:rsid w:val="00D668D1"/>
    <w:rsid w:val="00D66F6D"/>
    <w:rsid w:val="00D71D8A"/>
    <w:rsid w:val="00D72D22"/>
    <w:rsid w:val="00D81E51"/>
    <w:rsid w:val="00D87454"/>
    <w:rsid w:val="00D9699E"/>
    <w:rsid w:val="00DA2FF4"/>
    <w:rsid w:val="00DA57D3"/>
    <w:rsid w:val="00DA5B24"/>
    <w:rsid w:val="00DA659A"/>
    <w:rsid w:val="00DB405C"/>
    <w:rsid w:val="00DB5E35"/>
    <w:rsid w:val="00DD5139"/>
    <w:rsid w:val="00DE0FA5"/>
    <w:rsid w:val="00DE7E7B"/>
    <w:rsid w:val="00DF1431"/>
    <w:rsid w:val="00DF4E1C"/>
    <w:rsid w:val="00DF5A29"/>
    <w:rsid w:val="00DF680B"/>
    <w:rsid w:val="00DF6BAF"/>
    <w:rsid w:val="00E02385"/>
    <w:rsid w:val="00E04C1D"/>
    <w:rsid w:val="00E05A89"/>
    <w:rsid w:val="00E103BB"/>
    <w:rsid w:val="00E16138"/>
    <w:rsid w:val="00E2169B"/>
    <w:rsid w:val="00E25EB7"/>
    <w:rsid w:val="00E40AFD"/>
    <w:rsid w:val="00E471AF"/>
    <w:rsid w:val="00E519FA"/>
    <w:rsid w:val="00E549E6"/>
    <w:rsid w:val="00E66F85"/>
    <w:rsid w:val="00E67898"/>
    <w:rsid w:val="00E83AB5"/>
    <w:rsid w:val="00E918EE"/>
    <w:rsid w:val="00E92680"/>
    <w:rsid w:val="00E957B5"/>
    <w:rsid w:val="00EA71BE"/>
    <w:rsid w:val="00EC2227"/>
    <w:rsid w:val="00EC5B9D"/>
    <w:rsid w:val="00EC7CBE"/>
    <w:rsid w:val="00EE05F3"/>
    <w:rsid w:val="00EF036E"/>
    <w:rsid w:val="00EF2235"/>
    <w:rsid w:val="00F11960"/>
    <w:rsid w:val="00F16C48"/>
    <w:rsid w:val="00F16D57"/>
    <w:rsid w:val="00F2114D"/>
    <w:rsid w:val="00F30415"/>
    <w:rsid w:val="00F33CB3"/>
    <w:rsid w:val="00F358CF"/>
    <w:rsid w:val="00F40055"/>
    <w:rsid w:val="00F4048A"/>
    <w:rsid w:val="00F45776"/>
    <w:rsid w:val="00F46604"/>
    <w:rsid w:val="00F53CF5"/>
    <w:rsid w:val="00F56AF4"/>
    <w:rsid w:val="00F63298"/>
    <w:rsid w:val="00F648B4"/>
    <w:rsid w:val="00F73A2C"/>
    <w:rsid w:val="00F82DAC"/>
    <w:rsid w:val="00F91295"/>
    <w:rsid w:val="00F93F35"/>
    <w:rsid w:val="00FA35A8"/>
    <w:rsid w:val="00FB53D8"/>
    <w:rsid w:val="00FB5D25"/>
    <w:rsid w:val="00FB5F1E"/>
    <w:rsid w:val="00FB6870"/>
    <w:rsid w:val="00FC11D1"/>
    <w:rsid w:val="00FD00D6"/>
    <w:rsid w:val="00FD486B"/>
    <w:rsid w:val="00FE3200"/>
    <w:rsid w:val="00FF3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1dd2c,#b22125,#ff7c80,#b5cf35"/>
    </o:shapedefaults>
    <o:shapelayout v:ext="edit">
      <o:idmap v:ext="edit" data="1"/>
    </o:shapelayout>
  </w:shapeDefaults>
  <w:decimalSymbol w:val=","/>
  <w:listSeparator w:val=";"/>
  <w15:chartTrackingRefBased/>
  <w15:docId w15:val="{8C6EEE75-966F-41BE-8466-0F1C290A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46C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46CD5"/>
    <w:pPr>
      <w:tabs>
        <w:tab w:val="center" w:pos="4536"/>
        <w:tab w:val="right" w:pos="9072"/>
      </w:tabs>
    </w:pPr>
  </w:style>
  <w:style w:type="character" w:customStyle="1" w:styleId="KopfzeileZchn">
    <w:name w:val="Kopfzeile Zchn"/>
    <w:basedOn w:val="Absatz-Standardschriftart"/>
    <w:link w:val="Kopfzeile"/>
    <w:rsid w:val="00546CD5"/>
    <w:rPr>
      <w:sz w:val="24"/>
      <w:szCs w:val="24"/>
    </w:rPr>
  </w:style>
  <w:style w:type="paragraph" w:styleId="Fuzeile">
    <w:name w:val="footer"/>
    <w:basedOn w:val="Standard"/>
    <w:link w:val="FuzeileZchn"/>
    <w:uiPriority w:val="99"/>
    <w:rsid w:val="00546CD5"/>
    <w:pPr>
      <w:tabs>
        <w:tab w:val="center" w:pos="4536"/>
        <w:tab w:val="right" w:pos="9072"/>
      </w:tabs>
    </w:pPr>
  </w:style>
  <w:style w:type="character" w:customStyle="1" w:styleId="FuzeileZchn">
    <w:name w:val="Fußzeile Zchn"/>
    <w:basedOn w:val="Absatz-Standardschriftart"/>
    <w:link w:val="Fuzeile"/>
    <w:uiPriority w:val="99"/>
    <w:rsid w:val="00546CD5"/>
    <w:rPr>
      <w:sz w:val="24"/>
      <w:szCs w:val="24"/>
    </w:rPr>
  </w:style>
  <w:style w:type="paragraph" w:styleId="Listenabsatz">
    <w:name w:val="List Paragraph"/>
    <w:basedOn w:val="Standard"/>
    <w:uiPriority w:val="34"/>
    <w:qFormat/>
    <w:rsid w:val="00441DDF"/>
    <w:pPr>
      <w:ind w:left="720"/>
      <w:contextualSpacing/>
    </w:pPr>
  </w:style>
  <w:style w:type="paragraph" w:styleId="StandardWeb">
    <w:name w:val="Normal (Web)"/>
    <w:basedOn w:val="Standard"/>
    <w:uiPriority w:val="99"/>
    <w:unhideWhenUsed/>
    <w:rsid w:val="008F5F1B"/>
    <w:pPr>
      <w:spacing w:before="100" w:beforeAutospacing="1" w:after="100" w:afterAutospacing="1"/>
    </w:pPr>
  </w:style>
  <w:style w:type="character" w:styleId="Hyperlink">
    <w:name w:val="Hyperlink"/>
    <w:basedOn w:val="Absatz-Standardschriftart"/>
    <w:uiPriority w:val="99"/>
    <w:unhideWhenUsed/>
    <w:rsid w:val="008F5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559F5-182D-4416-B76E-4F2D263C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788</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LRA SLF-RU</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a01268</dc:creator>
  <cp:keywords/>
  <dc:description/>
  <cp:lastModifiedBy>Burckhardt, Michelle</cp:lastModifiedBy>
  <cp:revision>2</cp:revision>
  <cp:lastPrinted>2011-09-08T08:16:00Z</cp:lastPrinted>
  <dcterms:created xsi:type="dcterms:W3CDTF">2023-12-20T12:50:00Z</dcterms:created>
  <dcterms:modified xsi:type="dcterms:W3CDTF">2023-12-20T12:50:00Z</dcterms:modified>
</cp:coreProperties>
</file>